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46F6536" w14:textId="3E26DCA1" w:rsidR="00C15114" w:rsidRPr="00925CF5" w:rsidRDefault="00925CF5" w:rsidP="005905EF">
      <w:pPr>
        <w:rPr>
          <w:b/>
          <w:sz w:val="22"/>
          <w:szCs w:val="22"/>
          <w:lang w:val="en-AU"/>
        </w:rPr>
      </w:pPr>
      <w:r w:rsidRPr="00925CF5">
        <w:rPr>
          <w:b/>
          <w:sz w:val="22"/>
          <w:szCs w:val="22"/>
          <w:lang w:val="en-AU"/>
        </w:rPr>
        <w:t>From the ADAMS data book:</w:t>
      </w:r>
    </w:p>
    <w:p w14:paraId="7DD69C2A" w14:textId="77777777" w:rsidR="00925CF5" w:rsidRDefault="00925CF5" w:rsidP="005905EF">
      <w:pPr>
        <w:rPr>
          <w:rFonts w:cs="Times New Roman"/>
          <w:sz w:val="22"/>
          <w:szCs w:val="22"/>
        </w:rPr>
      </w:pPr>
    </w:p>
    <w:p w14:paraId="408A8BFA" w14:textId="429CAEA0" w:rsidR="00C15114" w:rsidRPr="005905EF" w:rsidRDefault="0062135E" w:rsidP="005905EF">
      <w:pPr>
        <w:rPr>
          <w:rFonts w:cs="Times New Roman"/>
          <w:sz w:val="22"/>
          <w:szCs w:val="22"/>
        </w:rPr>
      </w:pPr>
      <w:r>
        <w:rPr>
          <w:rFonts w:cs="Times New Roman"/>
          <w:sz w:val="22"/>
          <w:szCs w:val="22"/>
        </w:rPr>
        <w:t xml:space="preserve">ADAMS </w:t>
      </w:r>
      <w:r w:rsidR="00C15114" w:rsidRPr="00C15114">
        <w:rPr>
          <w:rFonts w:cs="Times New Roman"/>
          <w:sz w:val="22"/>
          <w:szCs w:val="22"/>
        </w:rPr>
        <w:t>data can be used for validation studies and to develop predicted probabilities of dementia and CIND in the HRS</w:t>
      </w:r>
      <w:r w:rsidR="00C15114" w:rsidRPr="005905EF">
        <w:rPr>
          <w:rFonts w:cs="Times New Roman"/>
          <w:sz w:val="22"/>
          <w:szCs w:val="22"/>
        </w:rPr>
        <w:t>.</w:t>
      </w:r>
    </w:p>
    <w:p w14:paraId="1E28DAFA" w14:textId="77777777" w:rsidR="00C15114" w:rsidRPr="005905EF" w:rsidRDefault="00C15114" w:rsidP="005905EF">
      <w:pPr>
        <w:rPr>
          <w:rFonts w:cs="Times New Roman"/>
          <w:sz w:val="22"/>
          <w:szCs w:val="22"/>
        </w:rPr>
      </w:pPr>
    </w:p>
    <w:p w14:paraId="6CCED30E" w14:textId="3E7DF0B5" w:rsidR="00DC4C57" w:rsidRPr="005905EF" w:rsidRDefault="00DC4C57" w:rsidP="005905EF">
      <w:pPr>
        <w:pStyle w:val="p1"/>
        <w:rPr>
          <w:rFonts w:asciiTheme="minorHAnsi" w:hAnsiTheme="minorHAnsi"/>
          <w:sz w:val="22"/>
          <w:szCs w:val="22"/>
        </w:rPr>
      </w:pPr>
      <w:r w:rsidRPr="005905EF">
        <w:rPr>
          <w:rFonts w:asciiTheme="minorHAnsi" w:hAnsiTheme="minorHAnsi"/>
          <w:sz w:val="22"/>
          <w:szCs w:val="22"/>
        </w:rPr>
        <w:t>Identification of Risk Factors for CIND and</w:t>
      </w:r>
      <w:r w:rsidR="0062135E">
        <w:rPr>
          <w:rFonts w:asciiTheme="minorHAnsi" w:hAnsiTheme="minorHAnsi"/>
          <w:sz w:val="22"/>
          <w:szCs w:val="22"/>
        </w:rPr>
        <w:t xml:space="preserve"> </w:t>
      </w:r>
      <w:r w:rsidRPr="005905EF">
        <w:rPr>
          <w:rFonts w:asciiTheme="minorHAnsi" w:hAnsiTheme="minorHAnsi"/>
          <w:sz w:val="22"/>
          <w:szCs w:val="22"/>
        </w:rPr>
        <w:t>Dementia</w:t>
      </w:r>
    </w:p>
    <w:p w14:paraId="54396D6C" w14:textId="1B47F2EB" w:rsidR="00DC4C57" w:rsidRPr="005905EF" w:rsidRDefault="00DC4C57" w:rsidP="005905EF">
      <w:pPr>
        <w:pStyle w:val="p1"/>
        <w:rPr>
          <w:rFonts w:asciiTheme="minorHAnsi" w:hAnsiTheme="minorHAnsi"/>
          <w:sz w:val="22"/>
          <w:szCs w:val="22"/>
        </w:rPr>
      </w:pPr>
      <w:r w:rsidRPr="005905EF">
        <w:rPr>
          <w:rFonts w:asciiTheme="minorHAnsi" w:hAnsiTheme="minorHAnsi"/>
          <w:sz w:val="22"/>
          <w:szCs w:val="22"/>
        </w:rPr>
        <w:t>Linking ADAMS clinical assessment data to the wealth</w:t>
      </w:r>
      <w:r w:rsidR="0062135E">
        <w:rPr>
          <w:rFonts w:asciiTheme="minorHAnsi" w:hAnsiTheme="minorHAnsi"/>
          <w:sz w:val="22"/>
          <w:szCs w:val="22"/>
        </w:rPr>
        <w:t xml:space="preserve"> </w:t>
      </w:r>
      <w:r w:rsidRPr="005905EF">
        <w:rPr>
          <w:rFonts w:asciiTheme="minorHAnsi" w:hAnsiTheme="minorHAnsi"/>
          <w:sz w:val="22"/>
          <w:szCs w:val="22"/>
        </w:rPr>
        <w:t>of available longitudinal HRS data will allow a wide range</w:t>
      </w:r>
      <w:r w:rsidR="0062135E">
        <w:rPr>
          <w:rFonts w:asciiTheme="minorHAnsi" w:hAnsiTheme="minorHAnsi"/>
          <w:sz w:val="22"/>
          <w:szCs w:val="22"/>
        </w:rPr>
        <w:t xml:space="preserve"> </w:t>
      </w:r>
      <w:r w:rsidRPr="005905EF">
        <w:rPr>
          <w:rFonts w:asciiTheme="minorHAnsi" w:hAnsiTheme="minorHAnsi"/>
          <w:sz w:val="22"/>
          <w:szCs w:val="22"/>
        </w:rPr>
        <w:t>of studies on the natural history of cognitive change in</w:t>
      </w:r>
      <w:r w:rsidR="0062135E">
        <w:rPr>
          <w:rFonts w:asciiTheme="minorHAnsi" w:hAnsiTheme="minorHAnsi"/>
          <w:sz w:val="22"/>
          <w:szCs w:val="22"/>
        </w:rPr>
        <w:t xml:space="preserve"> older people. Additionally, the </w:t>
      </w:r>
      <w:r w:rsidRPr="005905EF">
        <w:rPr>
          <w:rFonts w:asciiTheme="minorHAnsi" w:hAnsiTheme="minorHAnsi"/>
          <w:sz w:val="22"/>
          <w:szCs w:val="22"/>
        </w:rPr>
        <w:t>linked HRS-ADAMS data</w:t>
      </w:r>
      <w:r w:rsidR="0062135E">
        <w:rPr>
          <w:rFonts w:asciiTheme="minorHAnsi" w:hAnsiTheme="minorHAnsi"/>
          <w:sz w:val="22"/>
          <w:szCs w:val="22"/>
        </w:rPr>
        <w:t xml:space="preserve"> </w:t>
      </w:r>
      <w:r w:rsidRPr="005905EF">
        <w:rPr>
          <w:rFonts w:asciiTheme="minorHAnsi" w:hAnsiTheme="minorHAnsi"/>
          <w:sz w:val="22"/>
          <w:szCs w:val="22"/>
        </w:rPr>
        <w:t>will facilitate studies of the demographic (e.g. age, gender,</w:t>
      </w:r>
      <w:r w:rsidR="0062135E">
        <w:rPr>
          <w:rFonts w:asciiTheme="minorHAnsi" w:hAnsiTheme="minorHAnsi"/>
          <w:sz w:val="22"/>
          <w:szCs w:val="22"/>
        </w:rPr>
        <w:t xml:space="preserve"> race), </w:t>
      </w:r>
      <w:r w:rsidRPr="005905EF">
        <w:rPr>
          <w:rFonts w:asciiTheme="minorHAnsi" w:hAnsiTheme="minorHAnsi"/>
          <w:sz w:val="22"/>
          <w:szCs w:val="22"/>
        </w:rPr>
        <w:t>socioeconomic (e.g. education level, net worth), behavioral</w:t>
      </w:r>
      <w:r w:rsidR="0062135E">
        <w:rPr>
          <w:rFonts w:asciiTheme="minorHAnsi" w:hAnsiTheme="minorHAnsi"/>
          <w:sz w:val="22"/>
          <w:szCs w:val="22"/>
        </w:rPr>
        <w:t xml:space="preserve"> </w:t>
      </w:r>
      <w:r w:rsidRPr="005905EF">
        <w:rPr>
          <w:rFonts w:asciiTheme="minorHAnsi" w:hAnsiTheme="minorHAnsi"/>
          <w:sz w:val="22"/>
          <w:szCs w:val="22"/>
        </w:rPr>
        <w:t>(e.g. tobacco and alcohol use, level of physical</w:t>
      </w:r>
      <w:r w:rsidR="0062135E">
        <w:rPr>
          <w:rFonts w:asciiTheme="minorHAnsi" w:hAnsiTheme="minorHAnsi"/>
          <w:sz w:val="22"/>
          <w:szCs w:val="22"/>
        </w:rPr>
        <w:t xml:space="preserve"> </w:t>
      </w:r>
      <w:r w:rsidRPr="005905EF">
        <w:rPr>
          <w:rFonts w:asciiTheme="minorHAnsi" w:hAnsiTheme="minorHAnsi"/>
          <w:sz w:val="22"/>
          <w:szCs w:val="22"/>
        </w:rPr>
        <w:t>activity), medical (e.g. hyp</w:t>
      </w:r>
      <w:r w:rsidR="0062135E">
        <w:rPr>
          <w:rFonts w:asciiTheme="minorHAnsi" w:hAnsiTheme="minorHAnsi"/>
          <w:sz w:val="22"/>
          <w:szCs w:val="22"/>
        </w:rPr>
        <w:t>ertension, heart disease, diabe</w:t>
      </w:r>
      <w:r w:rsidRPr="005905EF">
        <w:rPr>
          <w:rFonts w:asciiTheme="minorHAnsi" w:hAnsiTheme="minorHAnsi"/>
          <w:sz w:val="22"/>
          <w:szCs w:val="22"/>
        </w:rPr>
        <w:t>tes, head trauma), and genetic</w:t>
      </w:r>
      <w:r w:rsidR="0062135E">
        <w:rPr>
          <w:rFonts w:asciiTheme="minorHAnsi" w:hAnsiTheme="minorHAnsi"/>
          <w:sz w:val="22"/>
          <w:szCs w:val="22"/>
        </w:rPr>
        <w:t xml:space="preserve"> (APOE genotype) characteristics </w:t>
      </w:r>
      <w:r w:rsidRPr="005905EF">
        <w:rPr>
          <w:rFonts w:asciiTheme="minorHAnsi" w:hAnsiTheme="minorHAnsi"/>
          <w:sz w:val="22"/>
          <w:szCs w:val="22"/>
        </w:rPr>
        <w:t>that are potential protective or risk factors for</w:t>
      </w:r>
      <w:r w:rsidR="0062135E">
        <w:rPr>
          <w:rFonts w:asciiTheme="minorHAnsi" w:hAnsiTheme="minorHAnsi"/>
          <w:sz w:val="22"/>
          <w:szCs w:val="22"/>
        </w:rPr>
        <w:t xml:space="preserve"> CIND and dementia. </w:t>
      </w:r>
      <w:r w:rsidRPr="005905EF">
        <w:rPr>
          <w:rFonts w:asciiTheme="minorHAnsi" w:hAnsiTheme="minorHAnsi"/>
          <w:sz w:val="22"/>
          <w:szCs w:val="22"/>
        </w:rPr>
        <w:t>The combination of up to 10 years</w:t>
      </w:r>
      <w:r w:rsidR="0062135E">
        <w:rPr>
          <w:rFonts w:asciiTheme="minorHAnsi" w:hAnsiTheme="minorHAnsi"/>
          <w:sz w:val="22"/>
          <w:szCs w:val="22"/>
        </w:rPr>
        <w:t xml:space="preserve"> </w:t>
      </w:r>
      <w:r w:rsidRPr="005905EF">
        <w:rPr>
          <w:rFonts w:asciiTheme="minorHAnsi" w:hAnsiTheme="minorHAnsi"/>
          <w:sz w:val="22"/>
          <w:szCs w:val="22"/>
        </w:rPr>
        <w:t>of prior HRS survey data (including risk factor information</w:t>
      </w:r>
      <w:r w:rsidR="0062135E">
        <w:rPr>
          <w:rFonts w:asciiTheme="minorHAnsi" w:hAnsiTheme="minorHAnsi"/>
          <w:sz w:val="22"/>
          <w:szCs w:val="22"/>
        </w:rPr>
        <w:t xml:space="preserve"> </w:t>
      </w:r>
      <w:r w:rsidRPr="005905EF">
        <w:rPr>
          <w:rFonts w:asciiTheme="minorHAnsi" w:hAnsiTheme="minorHAnsi"/>
          <w:sz w:val="22"/>
          <w:szCs w:val="22"/>
        </w:rPr>
        <w:t>that may predate the onset of cognitive impairment)</w:t>
      </w:r>
      <w:r w:rsidR="0062135E">
        <w:rPr>
          <w:rFonts w:asciiTheme="minorHAnsi" w:hAnsiTheme="minorHAnsi"/>
          <w:sz w:val="22"/>
          <w:szCs w:val="22"/>
        </w:rPr>
        <w:t xml:space="preserve"> </w:t>
      </w:r>
      <w:r w:rsidRPr="005905EF">
        <w:rPr>
          <w:rFonts w:asciiTheme="minorHAnsi" w:hAnsiTheme="minorHAnsi"/>
          <w:sz w:val="22"/>
          <w:szCs w:val="22"/>
        </w:rPr>
        <w:t>and the full clinical assessment from the ADAMS will</w:t>
      </w:r>
      <w:r w:rsidR="0062135E">
        <w:rPr>
          <w:rFonts w:asciiTheme="minorHAnsi" w:hAnsiTheme="minorHAnsi"/>
          <w:sz w:val="22"/>
          <w:szCs w:val="22"/>
        </w:rPr>
        <w:t xml:space="preserve"> </w:t>
      </w:r>
      <w:r w:rsidRPr="005905EF">
        <w:rPr>
          <w:rFonts w:asciiTheme="minorHAnsi" w:hAnsiTheme="minorHAnsi"/>
          <w:sz w:val="22"/>
          <w:szCs w:val="22"/>
        </w:rPr>
        <w:t>provide a unique opportunity to study the onset of CIND</w:t>
      </w:r>
      <w:r w:rsidR="0062135E">
        <w:rPr>
          <w:rFonts w:asciiTheme="minorHAnsi" w:hAnsiTheme="minorHAnsi"/>
          <w:sz w:val="22"/>
          <w:szCs w:val="22"/>
        </w:rPr>
        <w:t xml:space="preserve"> </w:t>
      </w:r>
      <w:r w:rsidRPr="005905EF">
        <w:rPr>
          <w:rFonts w:asciiTheme="minorHAnsi" w:hAnsiTheme="minorHAnsi"/>
          <w:sz w:val="22"/>
          <w:szCs w:val="22"/>
        </w:rPr>
        <w:t>and dementia in a nationally representative population</w:t>
      </w:r>
      <w:r w:rsidR="0062135E">
        <w:rPr>
          <w:rFonts w:asciiTheme="minorHAnsi" w:hAnsiTheme="minorHAnsi"/>
          <w:sz w:val="22"/>
          <w:szCs w:val="22"/>
        </w:rPr>
        <w:t xml:space="preserve"> </w:t>
      </w:r>
      <w:r w:rsidRPr="005905EF">
        <w:rPr>
          <w:rFonts w:asciiTheme="minorHAnsi" w:hAnsiTheme="minorHAnsi"/>
          <w:sz w:val="22"/>
          <w:szCs w:val="22"/>
        </w:rPr>
        <w:t>based</w:t>
      </w:r>
      <w:r w:rsidR="0062135E">
        <w:rPr>
          <w:rFonts w:asciiTheme="minorHAnsi" w:hAnsiTheme="minorHAnsi"/>
          <w:sz w:val="22"/>
          <w:szCs w:val="22"/>
        </w:rPr>
        <w:t xml:space="preserve"> </w:t>
      </w:r>
      <w:r w:rsidRPr="005905EF">
        <w:rPr>
          <w:rFonts w:asciiTheme="minorHAnsi" w:hAnsiTheme="minorHAnsi"/>
          <w:sz w:val="22"/>
          <w:szCs w:val="22"/>
        </w:rPr>
        <w:t>sample. Table 1 shows selected HRS and ADAMS</w:t>
      </w:r>
      <w:r w:rsidR="0062135E">
        <w:rPr>
          <w:rFonts w:asciiTheme="minorHAnsi" w:hAnsiTheme="minorHAnsi"/>
          <w:sz w:val="22"/>
          <w:szCs w:val="22"/>
        </w:rPr>
        <w:t xml:space="preserve"> </w:t>
      </w:r>
      <w:r w:rsidRPr="005905EF">
        <w:rPr>
          <w:rFonts w:asciiTheme="minorHAnsi" w:hAnsiTheme="minorHAnsi"/>
          <w:sz w:val="22"/>
          <w:szCs w:val="22"/>
        </w:rPr>
        <w:t>variables that are available for studies of potential risk</w:t>
      </w:r>
      <w:r w:rsidR="0062135E">
        <w:rPr>
          <w:rFonts w:asciiTheme="minorHAnsi" w:hAnsiTheme="minorHAnsi"/>
          <w:sz w:val="22"/>
          <w:szCs w:val="22"/>
        </w:rPr>
        <w:t xml:space="preserve"> </w:t>
      </w:r>
      <w:r w:rsidRPr="005905EF">
        <w:rPr>
          <w:rFonts w:asciiTheme="minorHAnsi" w:hAnsiTheme="minorHAnsi"/>
          <w:sz w:val="22"/>
          <w:szCs w:val="22"/>
        </w:rPr>
        <w:t>factors for CIND and dementia.</w:t>
      </w:r>
    </w:p>
    <w:p w14:paraId="3A27AD77" w14:textId="77777777" w:rsidR="000015C9" w:rsidRPr="005905EF" w:rsidRDefault="000015C9" w:rsidP="005905EF">
      <w:pPr>
        <w:pStyle w:val="p1"/>
        <w:rPr>
          <w:rFonts w:asciiTheme="minorHAnsi" w:hAnsiTheme="minorHAnsi"/>
          <w:sz w:val="22"/>
          <w:szCs w:val="22"/>
        </w:rPr>
      </w:pPr>
    </w:p>
    <w:p w14:paraId="0696B42D" w14:textId="30CB8B3F" w:rsidR="000015C9" w:rsidRPr="005905EF" w:rsidRDefault="000015C9" w:rsidP="005905EF">
      <w:pPr>
        <w:pStyle w:val="p1"/>
        <w:rPr>
          <w:rFonts w:asciiTheme="minorHAnsi" w:hAnsiTheme="minorHAnsi"/>
          <w:sz w:val="22"/>
          <w:szCs w:val="22"/>
        </w:rPr>
      </w:pPr>
      <w:r w:rsidRPr="005905EF">
        <w:rPr>
          <w:rFonts w:asciiTheme="minorHAnsi" w:hAnsiTheme="minorHAnsi"/>
          <w:sz w:val="22"/>
          <w:szCs w:val="22"/>
        </w:rPr>
        <w:t>Estimation of the Likelihood of CIND and Dementia</w:t>
      </w:r>
      <w:r w:rsidR="0062135E">
        <w:rPr>
          <w:rFonts w:asciiTheme="minorHAnsi" w:hAnsiTheme="minorHAnsi"/>
          <w:sz w:val="22"/>
          <w:szCs w:val="22"/>
        </w:rPr>
        <w:t xml:space="preserve"> </w:t>
      </w:r>
      <w:r w:rsidRPr="005905EF">
        <w:rPr>
          <w:rFonts w:asciiTheme="minorHAnsi" w:hAnsiTheme="minorHAnsi"/>
          <w:sz w:val="22"/>
          <w:szCs w:val="22"/>
        </w:rPr>
        <w:t>for All HRS Subjects</w:t>
      </w:r>
    </w:p>
    <w:p w14:paraId="184F56BA" w14:textId="091BAB29" w:rsidR="000015C9" w:rsidRPr="005905EF" w:rsidRDefault="000015C9" w:rsidP="005905EF">
      <w:pPr>
        <w:pStyle w:val="p1"/>
        <w:rPr>
          <w:rFonts w:asciiTheme="minorHAnsi" w:hAnsiTheme="minorHAnsi"/>
          <w:sz w:val="22"/>
          <w:szCs w:val="22"/>
        </w:rPr>
      </w:pPr>
      <w:r w:rsidRPr="005905EF">
        <w:rPr>
          <w:rFonts w:asciiTheme="minorHAnsi" w:hAnsiTheme="minorHAnsi"/>
          <w:sz w:val="22"/>
          <w:szCs w:val="22"/>
        </w:rPr>
        <w:t>Data from the ADAMS clinical evaluation and consensus</w:t>
      </w:r>
      <w:r w:rsidR="0062135E">
        <w:rPr>
          <w:rFonts w:asciiTheme="minorHAnsi" w:hAnsiTheme="minorHAnsi"/>
          <w:sz w:val="22"/>
          <w:szCs w:val="22"/>
        </w:rPr>
        <w:t xml:space="preserve"> </w:t>
      </w:r>
      <w:r w:rsidRPr="005905EF">
        <w:rPr>
          <w:rFonts w:asciiTheme="minorHAnsi" w:hAnsiTheme="minorHAnsi"/>
          <w:sz w:val="22"/>
          <w:szCs w:val="22"/>
        </w:rPr>
        <w:t>diagnosis will be combined with longitudinal HRS</w:t>
      </w:r>
      <w:r w:rsidR="0062135E">
        <w:rPr>
          <w:rFonts w:asciiTheme="minorHAnsi" w:hAnsiTheme="minorHAnsi"/>
          <w:sz w:val="22"/>
          <w:szCs w:val="22"/>
        </w:rPr>
        <w:t xml:space="preserve"> </w:t>
      </w:r>
      <w:r w:rsidRPr="005905EF">
        <w:rPr>
          <w:rFonts w:asciiTheme="minorHAnsi" w:hAnsiTheme="minorHAnsi"/>
          <w:sz w:val="22"/>
          <w:szCs w:val="22"/>
        </w:rPr>
        <w:t>data for ADAMS subjects to estimate statistical models</w:t>
      </w:r>
      <w:r w:rsidR="0062135E">
        <w:rPr>
          <w:rFonts w:asciiTheme="minorHAnsi" w:hAnsiTheme="minorHAnsi"/>
          <w:sz w:val="22"/>
          <w:szCs w:val="22"/>
        </w:rPr>
        <w:t xml:space="preserve"> </w:t>
      </w:r>
      <w:r w:rsidRPr="005905EF">
        <w:rPr>
          <w:rFonts w:asciiTheme="minorHAnsi" w:hAnsiTheme="minorHAnsi"/>
          <w:sz w:val="22"/>
          <w:szCs w:val="22"/>
        </w:rPr>
        <w:t>relating the ADAMS CIND and dementia diagnoses to</w:t>
      </w:r>
      <w:r w:rsidR="0062135E">
        <w:rPr>
          <w:rFonts w:asciiTheme="minorHAnsi" w:hAnsiTheme="minorHAnsi"/>
          <w:sz w:val="22"/>
          <w:szCs w:val="22"/>
        </w:rPr>
        <w:t xml:space="preserve"> </w:t>
      </w:r>
      <w:r w:rsidRPr="005905EF">
        <w:rPr>
          <w:rFonts w:asciiTheme="minorHAnsi" w:hAnsiTheme="minorHAnsi"/>
          <w:sz w:val="22"/>
          <w:szCs w:val="22"/>
        </w:rPr>
        <w:t>the cognition, demographic, and health measures collected</w:t>
      </w:r>
      <w:r w:rsidR="0062135E">
        <w:rPr>
          <w:rFonts w:asciiTheme="minorHAnsi" w:hAnsiTheme="minorHAnsi"/>
          <w:sz w:val="22"/>
          <w:szCs w:val="22"/>
        </w:rPr>
        <w:t xml:space="preserve"> </w:t>
      </w:r>
      <w:r w:rsidRPr="005905EF">
        <w:rPr>
          <w:rFonts w:asciiTheme="minorHAnsi" w:hAnsiTheme="minorHAnsi"/>
          <w:sz w:val="22"/>
          <w:szCs w:val="22"/>
        </w:rPr>
        <w:t xml:space="preserve">at each HRS interview. A </w:t>
      </w:r>
      <w:r w:rsidRPr="0062135E">
        <w:rPr>
          <w:rFonts w:asciiTheme="minorHAnsi" w:hAnsiTheme="minorHAnsi"/>
          <w:b/>
          <w:sz w:val="22"/>
          <w:szCs w:val="22"/>
        </w:rPr>
        <w:t>multinomial logistic model</w:t>
      </w:r>
      <w:r w:rsidR="0062135E" w:rsidRPr="0062135E">
        <w:rPr>
          <w:rFonts w:asciiTheme="minorHAnsi" w:hAnsiTheme="minorHAnsi"/>
          <w:b/>
          <w:sz w:val="22"/>
          <w:szCs w:val="22"/>
        </w:rPr>
        <w:t xml:space="preserve"> </w:t>
      </w:r>
      <w:r w:rsidRPr="005905EF">
        <w:rPr>
          <w:rFonts w:asciiTheme="minorHAnsi" w:hAnsiTheme="minorHAnsi"/>
          <w:sz w:val="22"/>
          <w:szCs w:val="22"/>
        </w:rPr>
        <w:t>estimated from the ADAMS sample will then be applied</w:t>
      </w:r>
      <w:r w:rsidR="0062135E">
        <w:rPr>
          <w:rFonts w:asciiTheme="minorHAnsi" w:hAnsiTheme="minorHAnsi"/>
          <w:sz w:val="22"/>
          <w:szCs w:val="22"/>
        </w:rPr>
        <w:t xml:space="preserve"> to the covariate </w:t>
      </w:r>
      <w:r w:rsidRPr="005905EF">
        <w:rPr>
          <w:rFonts w:asciiTheme="minorHAnsi" w:hAnsiTheme="minorHAnsi"/>
          <w:sz w:val="22"/>
          <w:szCs w:val="22"/>
        </w:rPr>
        <w:t>measures for the full HRS data set to estimate</w:t>
      </w:r>
      <w:r w:rsidR="0062135E">
        <w:rPr>
          <w:rFonts w:asciiTheme="minorHAnsi" w:hAnsiTheme="minorHAnsi"/>
          <w:sz w:val="22"/>
          <w:szCs w:val="22"/>
        </w:rPr>
        <w:t xml:space="preserve"> </w:t>
      </w:r>
      <w:r w:rsidRPr="005905EF">
        <w:rPr>
          <w:rFonts w:asciiTheme="minorHAnsi" w:hAnsiTheme="minorHAnsi"/>
          <w:sz w:val="22"/>
          <w:szCs w:val="22"/>
        </w:rPr>
        <w:t>for each case a vector of probabilities indexing the</w:t>
      </w:r>
      <w:r w:rsidR="0062135E">
        <w:rPr>
          <w:rFonts w:asciiTheme="minorHAnsi" w:hAnsiTheme="minorHAnsi"/>
          <w:sz w:val="22"/>
          <w:szCs w:val="22"/>
        </w:rPr>
        <w:t xml:space="preserve"> </w:t>
      </w:r>
      <w:r w:rsidRPr="005905EF">
        <w:rPr>
          <w:rFonts w:asciiTheme="minorHAnsi" w:hAnsiTheme="minorHAnsi"/>
          <w:sz w:val="22"/>
          <w:szCs w:val="22"/>
        </w:rPr>
        <w:t>likelihood of being normal, CIND, or demented. These</w:t>
      </w:r>
      <w:r w:rsidR="0062135E">
        <w:rPr>
          <w:rFonts w:asciiTheme="minorHAnsi" w:hAnsiTheme="minorHAnsi"/>
          <w:sz w:val="22"/>
          <w:szCs w:val="22"/>
        </w:rPr>
        <w:t xml:space="preserve"> </w:t>
      </w:r>
      <w:r w:rsidRPr="005905EF">
        <w:rPr>
          <w:rFonts w:asciiTheme="minorHAnsi" w:hAnsiTheme="minorHAnsi"/>
          <w:sz w:val="22"/>
          <w:szCs w:val="22"/>
        </w:rPr>
        <w:t>probability indices may be used directly as dependent</w:t>
      </w:r>
      <w:r w:rsidR="0062135E">
        <w:rPr>
          <w:rFonts w:asciiTheme="minorHAnsi" w:hAnsiTheme="minorHAnsi"/>
          <w:sz w:val="22"/>
          <w:szCs w:val="22"/>
        </w:rPr>
        <w:t xml:space="preserve"> </w:t>
      </w:r>
      <w:r w:rsidRPr="005905EF">
        <w:rPr>
          <w:rFonts w:asciiTheme="minorHAnsi" w:hAnsiTheme="minorHAnsi"/>
          <w:sz w:val="22"/>
          <w:szCs w:val="22"/>
        </w:rPr>
        <w:t>variables to estimate dementia prevalence or to model</w:t>
      </w:r>
      <w:r w:rsidR="0062135E">
        <w:rPr>
          <w:rFonts w:asciiTheme="minorHAnsi" w:hAnsiTheme="minorHAnsi"/>
          <w:sz w:val="22"/>
          <w:szCs w:val="22"/>
        </w:rPr>
        <w:t xml:space="preserve"> </w:t>
      </w:r>
      <w:r w:rsidRPr="005905EF">
        <w:rPr>
          <w:rFonts w:asciiTheme="minorHAnsi" w:hAnsiTheme="minorHAnsi"/>
          <w:sz w:val="22"/>
          <w:szCs w:val="22"/>
        </w:rPr>
        <w:t>risk fac</w:t>
      </w:r>
      <w:r w:rsidR="0062135E">
        <w:rPr>
          <w:rFonts w:asciiTheme="minorHAnsi" w:hAnsiTheme="minorHAnsi"/>
          <w:sz w:val="22"/>
          <w:szCs w:val="22"/>
        </w:rPr>
        <w:t>tors for dementia and CIND [29]</w:t>
      </w:r>
      <w:r w:rsidRPr="005905EF">
        <w:rPr>
          <w:rFonts w:asciiTheme="minorHAnsi" w:hAnsiTheme="minorHAnsi"/>
          <w:sz w:val="22"/>
          <w:szCs w:val="22"/>
        </w:rPr>
        <w:t>. The predicted</w:t>
      </w:r>
      <w:r w:rsidR="0062135E">
        <w:rPr>
          <w:rFonts w:asciiTheme="minorHAnsi" w:hAnsiTheme="minorHAnsi"/>
          <w:sz w:val="22"/>
          <w:szCs w:val="22"/>
        </w:rPr>
        <w:t xml:space="preserve"> </w:t>
      </w:r>
      <w:r w:rsidRPr="005905EF">
        <w:rPr>
          <w:rFonts w:asciiTheme="minorHAnsi" w:hAnsiTheme="minorHAnsi"/>
          <w:sz w:val="22"/>
          <w:szCs w:val="22"/>
        </w:rPr>
        <w:t>probability indices may also be employed as independent</w:t>
      </w:r>
      <w:r w:rsidR="0062135E">
        <w:rPr>
          <w:rFonts w:asciiTheme="minorHAnsi" w:hAnsiTheme="minorHAnsi"/>
          <w:sz w:val="22"/>
          <w:szCs w:val="22"/>
        </w:rPr>
        <w:t xml:space="preserve"> </w:t>
      </w:r>
      <w:r w:rsidRPr="005905EF">
        <w:rPr>
          <w:rFonts w:asciiTheme="minorHAnsi" w:hAnsiTheme="minorHAnsi"/>
          <w:sz w:val="22"/>
          <w:szCs w:val="22"/>
        </w:rPr>
        <w:t>variables in models and simulation studies of the effects</w:t>
      </w:r>
      <w:r w:rsidR="0062135E">
        <w:rPr>
          <w:rFonts w:asciiTheme="minorHAnsi" w:hAnsiTheme="minorHAnsi"/>
          <w:sz w:val="22"/>
          <w:szCs w:val="22"/>
        </w:rPr>
        <w:t xml:space="preserve"> </w:t>
      </w:r>
      <w:r w:rsidRPr="005905EF">
        <w:rPr>
          <w:rFonts w:asciiTheme="minorHAnsi" w:hAnsiTheme="minorHAnsi"/>
          <w:sz w:val="22"/>
          <w:szCs w:val="22"/>
        </w:rPr>
        <w:t>of CIND and dementia on functional decline, institutionalization,</w:t>
      </w:r>
      <w:r w:rsidR="0062135E">
        <w:rPr>
          <w:rFonts w:asciiTheme="minorHAnsi" w:hAnsiTheme="minorHAnsi"/>
          <w:sz w:val="22"/>
          <w:szCs w:val="22"/>
        </w:rPr>
        <w:t xml:space="preserve"> </w:t>
      </w:r>
      <w:r w:rsidRPr="005905EF">
        <w:rPr>
          <w:rFonts w:asciiTheme="minorHAnsi" w:hAnsiTheme="minorHAnsi"/>
          <w:sz w:val="22"/>
          <w:szCs w:val="22"/>
        </w:rPr>
        <w:t>health care costs, caregiver burden, and other</w:t>
      </w:r>
      <w:r w:rsidR="0062135E">
        <w:rPr>
          <w:rFonts w:asciiTheme="minorHAnsi" w:hAnsiTheme="minorHAnsi"/>
          <w:sz w:val="22"/>
          <w:szCs w:val="22"/>
        </w:rPr>
        <w:t xml:space="preserve"> </w:t>
      </w:r>
      <w:r w:rsidRPr="005905EF">
        <w:rPr>
          <w:rFonts w:asciiTheme="minorHAnsi" w:hAnsiTheme="minorHAnsi"/>
          <w:sz w:val="22"/>
          <w:szCs w:val="22"/>
        </w:rPr>
        <w:t>outcomes.</w:t>
      </w:r>
    </w:p>
    <w:p w14:paraId="36BED0E6" w14:textId="77777777" w:rsidR="000015C9" w:rsidRPr="005905EF" w:rsidRDefault="000015C9" w:rsidP="005905EF">
      <w:pPr>
        <w:pStyle w:val="p1"/>
        <w:rPr>
          <w:rFonts w:asciiTheme="minorHAnsi" w:hAnsiTheme="minorHAnsi"/>
          <w:sz w:val="22"/>
          <w:szCs w:val="22"/>
        </w:rPr>
      </w:pPr>
    </w:p>
    <w:p w14:paraId="5160D6CA" w14:textId="697A9789" w:rsidR="000015C9" w:rsidRPr="00925CF5" w:rsidRDefault="00925CF5" w:rsidP="005905EF">
      <w:pPr>
        <w:pStyle w:val="p1"/>
        <w:rPr>
          <w:rFonts w:asciiTheme="minorHAnsi" w:hAnsiTheme="minorHAnsi"/>
          <w:b/>
          <w:sz w:val="32"/>
          <w:szCs w:val="32"/>
          <w:u w:val="single"/>
        </w:rPr>
      </w:pPr>
      <w:r w:rsidRPr="00925CF5">
        <w:rPr>
          <w:rFonts w:asciiTheme="minorHAnsi" w:hAnsiTheme="minorHAnsi"/>
          <w:b/>
          <w:sz w:val="32"/>
          <w:szCs w:val="32"/>
          <w:u w:val="single"/>
        </w:rPr>
        <w:t>Identified Features in the Literature</w:t>
      </w:r>
    </w:p>
    <w:p w14:paraId="14E67DF3" w14:textId="77777777" w:rsidR="00925CF5" w:rsidRPr="005905EF" w:rsidRDefault="00925CF5" w:rsidP="005905EF">
      <w:pPr>
        <w:pStyle w:val="p1"/>
        <w:rPr>
          <w:rFonts w:asciiTheme="minorHAnsi" w:hAnsiTheme="minorHAnsi"/>
          <w:sz w:val="22"/>
          <w:szCs w:val="22"/>
        </w:rPr>
      </w:pPr>
    </w:p>
    <w:p w14:paraId="0B1CF3A1" w14:textId="77777777" w:rsidR="00DA02DF" w:rsidRPr="00925CF5" w:rsidRDefault="00DA02DF" w:rsidP="005905EF">
      <w:pPr>
        <w:pStyle w:val="p1"/>
        <w:rPr>
          <w:rFonts w:asciiTheme="minorHAnsi" w:hAnsiTheme="minorHAnsi"/>
          <w:b/>
          <w:sz w:val="28"/>
          <w:szCs w:val="28"/>
          <w:u w:val="single"/>
        </w:rPr>
      </w:pPr>
      <w:r w:rsidRPr="00925CF5">
        <w:rPr>
          <w:rFonts w:asciiTheme="minorHAnsi" w:hAnsiTheme="minorHAnsi"/>
          <w:b/>
          <w:sz w:val="28"/>
          <w:szCs w:val="28"/>
          <w:u w:val="single"/>
        </w:rPr>
        <w:t>Genetics</w:t>
      </w:r>
    </w:p>
    <w:p w14:paraId="70BB1EB5" w14:textId="77777777" w:rsidR="00DA02DF" w:rsidRPr="005905EF" w:rsidRDefault="00DA02DF" w:rsidP="005905EF">
      <w:pPr>
        <w:pStyle w:val="p1"/>
        <w:rPr>
          <w:rFonts w:asciiTheme="minorHAnsi" w:hAnsiTheme="minorHAnsi"/>
          <w:sz w:val="22"/>
          <w:szCs w:val="22"/>
        </w:rPr>
      </w:pPr>
    </w:p>
    <w:p w14:paraId="559600EF" w14:textId="20F1CF82" w:rsidR="00465AEF" w:rsidRDefault="0062135E" w:rsidP="005905EF">
      <w:pPr>
        <w:pStyle w:val="p1"/>
        <w:rPr>
          <w:rFonts w:asciiTheme="minorHAnsi" w:hAnsiTheme="minorHAnsi"/>
          <w:sz w:val="22"/>
          <w:szCs w:val="22"/>
        </w:rPr>
      </w:pPr>
      <w:r w:rsidRPr="0062135E">
        <w:rPr>
          <w:rFonts w:asciiTheme="minorHAnsi" w:hAnsiTheme="minorHAnsi"/>
          <w:b/>
          <w:sz w:val="22"/>
          <w:szCs w:val="22"/>
        </w:rPr>
        <w:t>APOE gene</w:t>
      </w:r>
      <w:r w:rsidRPr="0062135E">
        <w:rPr>
          <w:rFonts w:asciiTheme="minorHAnsi" w:hAnsiTheme="minorHAnsi"/>
          <w:b/>
          <w:sz w:val="22"/>
          <w:szCs w:val="22"/>
        </w:rPr>
        <w:t xml:space="preserve">: </w:t>
      </w:r>
      <w:r w:rsidR="00C24AC5" w:rsidRPr="005905EF">
        <w:rPr>
          <w:rFonts w:asciiTheme="minorHAnsi" w:hAnsiTheme="minorHAnsi"/>
          <w:sz w:val="22"/>
          <w:szCs w:val="22"/>
        </w:rPr>
        <w:t xml:space="preserve">There is likely no single memory gene, but the APOE gene, specifically the </w:t>
      </w:r>
      <w:r w:rsidR="00465AEF" w:rsidRPr="00465AEF">
        <w:rPr>
          <w:rFonts w:asciiTheme="minorHAnsi" w:hAnsiTheme="minorHAnsi"/>
          <w:sz w:val="22"/>
          <w:szCs w:val="22"/>
        </w:rPr>
        <w:t>ε</w:t>
      </w:r>
      <w:r w:rsidR="00C24AC5" w:rsidRPr="005905EF">
        <w:rPr>
          <w:rFonts w:asciiTheme="minorHAnsi" w:hAnsiTheme="minorHAnsi"/>
          <w:sz w:val="22"/>
          <w:szCs w:val="22"/>
        </w:rPr>
        <w:t>4 variant, has been widely identified as a very significant ris</w:t>
      </w:r>
      <w:r w:rsidR="00465AEF">
        <w:rPr>
          <w:rFonts w:asciiTheme="minorHAnsi" w:hAnsiTheme="minorHAnsi"/>
          <w:sz w:val="22"/>
          <w:szCs w:val="22"/>
        </w:rPr>
        <w:t xml:space="preserve">k factor for cognitive decline. </w:t>
      </w:r>
      <w:r w:rsidR="00465AEF" w:rsidRPr="00465AEF">
        <w:rPr>
          <w:rFonts w:asciiTheme="minorHAnsi" w:hAnsiTheme="minorHAnsi"/>
          <w:sz w:val="22"/>
          <w:szCs w:val="22"/>
        </w:rPr>
        <w:t>The APOE gene, located on chromosome 19, has three major alleles, ε2, ε3, and ε4, with six possible genotypes (ε2/ε 2, ε2/ε 3, ε2/ε4, ε3/ε3, ε3/ε4, ε4/ ε4). The ε2 allele shows a moderately protective effect against AD, and ε4 confers an increased risk. The ε4 allele frequency is approximately 15% in the general population but approximately 40% in patients with AD. APOE ε4 does not determine who will develop AD, but it is associated with earlier development of AD, and being homozygous for ε4 (ε4/ε4 genotype)</w:t>
      </w:r>
      <w:r w:rsidR="00465AEF">
        <w:rPr>
          <w:rFonts w:asciiTheme="minorHAnsi" w:hAnsiTheme="minorHAnsi"/>
          <w:sz w:val="22"/>
          <w:szCs w:val="22"/>
        </w:rPr>
        <w:t xml:space="preserve"> confers the highest risk</w:t>
      </w:r>
      <w:r w:rsidR="00465AEF" w:rsidRPr="00465AEF">
        <w:rPr>
          <w:rFonts w:asciiTheme="minorHAnsi" w:hAnsiTheme="minorHAnsi"/>
          <w:sz w:val="22"/>
          <w:szCs w:val="22"/>
        </w:rPr>
        <w:t>.</w:t>
      </w:r>
    </w:p>
    <w:p w14:paraId="76AEC256" w14:textId="77777777" w:rsidR="00465AEF" w:rsidRDefault="00465AEF" w:rsidP="005905EF">
      <w:pPr>
        <w:pStyle w:val="p1"/>
        <w:rPr>
          <w:rFonts w:asciiTheme="minorHAnsi" w:hAnsiTheme="minorHAnsi"/>
          <w:sz w:val="22"/>
          <w:szCs w:val="22"/>
        </w:rPr>
      </w:pPr>
    </w:p>
    <w:p w14:paraId="29626490" w14:textId="77777777" w:rsidR="00465AEF" w:rsidRDefault="00013A07" w:rsidP="005905EF">
      <w:pPr>
        <w:pStyle w:val="p1"/>
        <w:rPr>
          <w:rFonts w:asciiTheme="minorHAnsi" w:hAnsiTheme="minorHAnsi"/>
          <w:sz w:val="22"/>
          <w:szCs w:val="22"/>
        </w:rPr>
      </w:pPr>
      <w:r w:rsidRPr="005905EF">
        <w:rPr>
          <w:rFonts w:asciiTheme="minorHAnsi" w:hAnsiTheme="minorHAnsi"/>
          <w:sz w:val="22"/>
          <w:szCs w:val="22"/>
        </w:rPr>
        <w:t xml:space="preserve">Interestingly, APOE </w:t>
      </w:r>
      <w:r w:rsidR="00465AEF" w:rsidRPr="00465AEF">
        <w:rPr>
          <w:rFonts w:asciiTheme="minorHAnsi" w:hAnsiTheme="minorHAnsi"/>
          <w:sz w:val="22"/>
          <w:szCs w:val="22"/>
        </w:rPr>
        <w:t>ε</w:t>
      </w:r>
      <w:r w:rsidRPr="005905EF">
        <w:rPr>
          <w:rFonts w:asciiTheme="minorHAnsi" w:hAnsiTheme="minorHAnsi"/>
          <w:sz w:val="22"/>
          <w:szCs w:val="22"/>
        </w:rPr>
        <w:t>4 predicts cognitive decline over time but not progression to AD (Brainerd et al. 2</w:t>
      </w:r>
      <w:r w:rsidR="00465AEF">
        <w:rPr>
          <w:rFonts w:asciiTheme="minorHAnsi" w:hAnsiTheme="minorHAnsi"/>
          <w:sz w:val="22"/>
          <w:szCs w:val="22"/>
        </w:rPr>
        <w:t>013).</w:t>
      </w:r>
    </w:p>
    <w:p w14:paraId="3EB8C3F3" w14:textId="77777777" w:rsidR="00465AEF" w:rsidRDefault="00465AEF" w:rsidP="005905EF">
      <w:pPr>
        <w:pStyle w:val="p1"/>
        <w:rPr>
          <w:rFonts w:asciiTheme="minorHAnsi" w:hAnsiTheme="minorHAnsi"/>
          <w:sz w:val="22"/>
          <w:szCs w:val="22"/>
        </w:rPr>
      </w:pPr>
    </w:p>
    <w:p w14:paraId="514220BC" w14:textId="77777777" w:rsidR="00465AEF" w:rsidRDefault="00013A07" w:rsidP="005905EF">
      <w:pPr>
        <w:pStyle w:val="p1"/>
        <w:rPr>
          <w:rFonts w:asciiTheme="minorHAnsi" w:hAnsiTheme="minorHAnsi"/>
          <w:sz w:val="22"/>
          <w:szCs w:val="22"/>
        </w:rPr>
      </w:pPr>
      <w:r w:rsidRPr="005905EF">
        <w:rPr>
          <w:rFonts w:asciiTheme="minorHAnsi" w:hAnsiTheme="minorHAnsi"/>
          <w:sz w:val="22"/>
          <w:szCs w:val="22"/>
        </w:rPr>
        <w:t>Another study creates a genetic risk score for dementia</w:t>
      </w:r>
      <w:r w:rsidR="00DA02DF" w:rsidRPr="005905EF">
        <w:rPr>
          <w:rFonts w:asciiTheme="minorHAnsi" w:hAnsiTheme="minorHAnsi"/>
          <w:sz w:val="22"/>
          <w:szCs w:val="22"/>
        </w:rPr>
        <w:t xml:space="preserve"> using other dementia genes and</w:t>
      </w:r>
      <w:r w:rsidRPr="005905EF">
        <w:rPr>
          <w:rFonts w:asciiTheme="minorHAnsi" w:hAnsiTheme="minorHAnsi"/>
          <w:sz w:val="22"/>
          <w:szCs w:val="22"/>
        </w:rPr>
        <w:t xml:space="preserve"> finds that more genetic risk is associated with increased risk of cognitive decline (Hayden et al. 2015).</w:t>
      </w:r>
    </w:p>
    <w:p w14:paraId="70EEB5DE" w14:textId="77777777" w:rsidR="00465AEF" w:rsidRDefault="00465AEF" w:rsidP="005905EF">
      <w:pPr>
        <w:pStyle w:val="p1"/>
        <w:rPr>
          <w:rFonts w:asciiTheme="minorHAnsi" w:hAnsiTheme="minorHAnsi"/>
          <w:sz w:val="22"/>
          <w:szCs w:val="22"/>
        </w:rPr>
      </w:pPr>
    </w:p>
    <w:p w14:paraId="10C4033B" w14:textId="77777777" w:rsidR="00C24AC5" w:rsidRPr="005905EF" w:rsidRDefault="00DA02DF" w:rsidP="005905EF">
      <w:pPr>
        <w:pStyle w:val="p1"/>
        <w:rPr>
          <w:rFonts w:asciiTheme="minorHAnsi" w:hAnsiTheme="minorHAnsi"/>
          <w:sz w:val="22"/>
          <w:szCs w:val="22"/>
        </w:rPr>
      </w:pPr>
      <w:proofErr w:type="spellStart"/>
      <w:r w:rsidRPr="005905EF">
        <w:rPr>
          <w:rFonts w:asciiTheme="minorHAnsi" w:hAnsiTheme="minorHAnsi"/>
          <w:sz w:val="22"/>
          <w:szCs w:val="22"/>
        </w:rPr>
        <w:t>Marden</w:t>
      </w:r>
      <w:proofErr w:type="spellEnd"/>
      <w:r w:rsidRPr="005905EF">
        <w:rPr>
          <w:rFonts w:asciiTheme="minorHAnsi" w:hAnsiTheme="minorHAnsi"/>
          <w:sz w:val="22"/>
          <w:szCs w:val="22"/>
        </w:rPr>
        <w:t xml:space="preserve"> et al. (2016) use HRS genetic data to create a polygenic risk score based on the top</w:t>
      </w:r>
      <w:r w:rsidRPr="005905EF">
        <w:rPr>
          <w:rFonts w:asciiTheme="minorHAnsi" w:hAnsiTheme="minorHAnsi"/>
          <w:sz w:val="22"/>
          <w:szCs w:val="22"/>
        </w:rPr>
        <w:t xml:space="preserve"> </w:t>
      </w:r>
      <w:r w:rsidRPr="005905EF">
        <w:rPr>
          <w:rFonts w:asciiTheme="minorHAnsi" w:hAnsiTheme="minorHAnsi"/>
          <w:sz w:val="22"/>
          <w:szCs w:val="22"/>
        </w:rPr>
        <w:t>22 AD-associated ge</w:t>
      </w:r>
      <w:r w:rsidRPr="005905EF">
        <w:rPr>
          <w:rFonts w:asciiTheme="minorHAnsi" w:hAnsiTheme="minorHAnsi"/>
          <w:sz w:val="22"/>
          <w:szCs w:val="22"/>
        </w:rPr>
        <w:t>nes as an alternative to exclu</w:t>
      </w:r>
      <w:r w:rsidRPr="005905EF">
        <w:rPr>
          <w:rFonts w:asciiTheme="minorHAnsi" w:hAnsiTheme="minorHAnsi"/>
          <w:sz w:val="22"/>
          <w:szCs w:val="22"/>
        </w:rPr>
        <w:t>sively using APOE e4.</w:t>
      </w:r>
    </w:p>
    <w:p w14:paraId="4ABCB265" w14:textId="77777777" w:rsidR="00DA02DF" w:rsidRDefault="00DA02DF" w:rsidP="005905EF">
      <w:pPr>
        <w:pStyle w:val="p1"/>
        <w:rPr>
          <w:rFonts w:asciiTheme="minorHAnsi" w:hAnsiTheme="minorHAnsi"/>
          <w:sz w:val="22"/>
          <w:szCs w:val="22"/>
        </w:rPr>
      </w:pPr>
    </w:p>
    <w:p w14:paraId="44149CDD" w14:textId="77777777" w:rsidR="00465AEF" w:rsidRPr="00465AEF" w:rsidRDefault="00465AEF" w:rsidP="00465AEF">
      <w:pPr>
        <w:rPr>
          <w:rFonts w:cs="Times New Roman"/>
          <w:sz w:val="22"/>
          <w:szCs w:val="22"/>
        </w:rPr>
      </w:pPr>
      <w:r w:rsidRPr="00657BF5">
        <w:rPr>
          <w:rFonts w:cs="Times New Roman"/>
          <w:b/>
          <w:sz w:val="22"/>
          <w:szCs w:val="22"/>
        </w:rPr>
        <w:t xml:space="preserve">Family history: </w:t>
      </w:r>
      <w:r w:rsidRPr="00657BF5">
        <w:rPr>
          <w:rFonts w:cs="Times New Roman"/>
          <w:sz w:val="22"/>
          <w:szCs w:val="22"/>
        </w:rPr>
        <w:t>Offspr</w:t>
      </w:r>
      <w:r>
        <w:rPr>
          <w:rFonts w:cs="Times New Roman"/>
          <w:sz w:val="22"/>
          <w:szCs w:val="22"/>
        </w:rPr>
        <w:t xml:space="preserve">ing of parents with AD have six times </w:t>
      </w:r>
      <w:r w:rsidRPr="00657BF5">
        <w:rPr>
          <w:rFonts w:cs="Times New Roman"/>
          <w:sz w:val="22"/>
          <w:szCs w:val="22"/>
        </w:rPr>
        <w:t>greater risk for developing the disease compared to those without a family history of AD. Not surprisingly, APOE ε4 is overrepresented in individuals with family history; however, it appears that family history embodies a risk (either genetic, environmental, or both) that exerts an effect above and beyond ε4. The presence of family history together with APOE ε4 increases cumulative lifetime risk for AD. For first degree relatives of AD patients, possessing a 3/3 genotype is associated with a life time risk for AD of 29.2%. The life time risk increases to 46.1% for first degree relatives with a 3/4 genotype, and further increases to 61.4% fo</w:t>
      </w:r>
      <w:r>
        <w:rPr>
          <w:rFonts w:cs="Times New Roman"/>
          <w:sz w:val="22"/>
          <w:szCs w:val="22"/>
        </w:rPr>
        <w:t>r those with a 4/4 genotype</w:t>
      </w:r>
      <w:r w:rsidRPr="00657BF5">
        <w:rPr>
          <w:rFonts w:cs="Times New Roman"/>
          <w:sz w:val="22"/>
          <w:szCs w:val="22"/>
        </w:rPr>
        <w:t>.</w:t>
      </w:r>
    </w:p>
    <w:p w14:paraId="65D2B1C2" w14:textId="77777777" w:rsidR="00DA02DF" w:rsidRPr="005905EF" w:rsidRDefault="00DA02DF" w:rsidP="005905EF">
      <w:pPr>
        <w:pStyle w:val="p1"/>
        <w:rPr>
          <w:rFonts w:asciiTheme="minorHAnsi" w:hAnsiTheme="minorHAnsi"/>
          <w:sz w:val="22"/>
          <w:szCs w:val="22"/>
        </w:rPr>
      </w:pPr>
    </w:p>
    <w:p w14:paraId="5EFA59C2" w14:textId="77777777" w:rsidR="00556C31" w:rsidRPr="00925CF5" w:rsidRDefault="00556C31" w:rsidP="005905EF">
      <w:pPr>
        <w:pStyle w:val="p1"/>
        <w:rPr>
          <w:rFonts w:asciiTheme="minorHAnsi" w:hAnsiTheme="minorHAnsi"/>
          <w:b/>
          <w:sz w:val="28"/>
          <w:szCs w:val="28"/>
          <w:u w:val="single"/>
        </w:rPr>
      </w:pPr>
      <w:r w:rsidRPr="00925CF5">
        <w:rPr>
          <w:rFonts w:asciiTheme="minorHAnsi" w:hAnsiTheme="minorHAnsi"/>
          <w:b/>
          <w:sz w:val="28"/>
          <w:szCs w:val="28"/>
          <w:u w:val="single"/>
        </w:rPr>
        <w:t>Demographics</w:t>
      </w:r>
    </w:p>
    <w:p w14:paraId="45525219" w14:textId="77777777" w:rsidR="00556C31" w:rsidRDefault="00556C31" w:rsidP="005905EF">
      <w:pPr>
        <w:pStyle w:val="p1"/>
        <w:rPr>
          <w:rFonts w:asciiTheme="minorHAnsi" w:hAnsiTheme="minorHAnsi"/>
          <w:sz w:val="22"/>
          <w:szCs w:val="22"/>
        </w:rPr>
      </w:pPr>
    </w:p>
    <w:p w14:paraId="73ABAA46" w14:textId="651D0AA1" w:rsidR="00F6343B" w:rsidRDefault="00F6343B" w:rsidP="005905EF">
      <w:pPr>
        <w:pStyle w:val="p1"/>
        <w:rPr>
          <w:rFonts w:asciiTheme="minorHAnsi" w:hAnsiTheme="minorHAnsi"/>
          <w:sz w:val="22"/>
          <w:szCs w:val="22"/>
        </w:rPr>
      </w:pPr>
      <w:hyperlink r:id="rId4" w:history="1">
        <w:r w:rsidRPr="00F6343B">
          <w:rPr>
            <w:rStyle w:val="Hyperlink"/>
            <w:rFonts w:asciiTheme="minorHAnsi" w:hAnsiTheme="minorHAnsi"/>
            <w:sz w:val="22"/>
            <w:szCs w:val="22"/>
          </w:rPr>
          <w:t>Midlife predictors of Alzheimer's disease</w:t>
        </w:r>
      </w:hyperlink>
    </w:p>
    <w:p w14:paraId="1BB02DCD" w14:textId="77777777" w:rsidR="00F6343B" w:rsidRDefault="00F6343B" w:rsidP="005905EF">
      <w:pPr>
        <w:pStyle w:val="p1"/>
        <w:rPr>
          <w:rFonts w:asciiTheme="minorHAnsi" w:hAnsiTheme="minorHAnsi"/>
          <w:sz w:val="22"/>
          <w:szCs w:val="22"/>
        </w:rPr>
      </w:pPr>
    </w:p>
    <w:p w14:paraId="02247522" w14:textId="77777777" w:rsidR="00556C31" w:rsidRPr="005905EF" w:rsidRDefault="005905EF" w:rsidP="005905EF">
      <w:pPr>
        <w:rPr>
          <w:rFonts w:cs="Times New Roman"/>
          <w:sz w:val="22"/>
          <w:szCs w:val="22"/>
        </w:rPr>
      </w:pPr>
      <w:r w:rsidRPr="005905EF">
        <w:rPr>
          <w:rFonts w:cs="Times New Roman"/>
          <w:b/>
          <w:sz w:val="22"/>
          <w:szCs w:val="22"/>
        </w:rPr>
        <w:t>A</w:t>
      </w:r>
      <w:r w:rsidR="00556C31" w:rsidRPr="00556C31">
        <w:rPr>
          <w:rFonts w:cs="Times New Roman"/>
          <w:b/>
          <w:sz w:val="22"/>
          <w:szCs w:val="22"/>
        </w:rPr>
        <w:t>ge</w:t>
      </w:r>
      <w:r w:rsidRPr="005905EF">
        <w:rPr>
          <w:rFonts w:cs="Times New Roman"/>
          <w:b/>
          <w:sz w:val="22"/>
          <w:szCs w:val="22"/>
        </w:rPr>
        <w:t>:</w:t>
      </w:r>
      <w:r w:rsidR="00425266">
        <w:rPr>
          <w:rFonts w:cs="Times New Roman"/>
          <w:sz w:val="22"/>
          <w:szCs w:val="22"/>
        </w:rPr>
        <w:t xml:space="preserve"> I</w:t>
      </w:r>
      <w:r w:rsidR="00556C31" w:rsidRPr="00556C31">
        <w:rPr>
          <w:rFonts w:cs="Times New Roman"/>
          <w:sz w:val="22"/>
          <w:szCs w:val="22"/>
        </w:rPr>
        <w:t xml:space="preserve">s a powerful predictor </w:t>
      </w:r>
    </w:p>
    <w:p w14:paraId="4BAE49FB" w14:textId="77777777" w:rsidR="005905EF" w:rsidRDefault="005905EF" w:rsidP="005905EF">
      <w:pPr>
        <w:pStyle w:val="NormalWeb"/>
        <w:rPr>
          <w:rFonts w:asciiTheme="minorHAnsi" w:hAnsiTheme="minorHAnsi"/>
          <w:sz w:val="22"/>
          <w:szCs w:val="22"/>
        </w:rPr>
      </w:pPr>
    </w:p>
    <w:p w14:paraId="7858F79A" w14:textId="77777777" w:rsidR="00556C31" w:rsidRPr="005905EF" w:rsidRDefault="005905EF" w:rsidP="005905EF">
      <w:pPr>
        <w:pStyle w:val="NormalWeb"/>
        <w:rPr>
          <w:rFonts w:asciiTheme="minorHAnsi" w:hAnsiTheme="minorHAnsi"/>
          <w:sz w:val="22"/>
          <w:szCs w:val="22"/>
        </w:rPr>
      </w:pPr>
      <w:r w:rsidRPr="005905EF">
        <w:rPr>
          <w:rFonts w:asciiTheme="minorHAnsi" w:hAnsiTheme="minorHAnsi"/>
          <w:b/>
          <w:sz w:val="22"/>
          <w:szCs w:val="22"/>
        </w:rPr>
        <w:t>G</w:t>
      </w:r>
      <w:r w:rsidR="00556C31" w:rsidRPr="005905EF">
        <w:rPr>
          <w:rFonts w:asciiTheme="minorHAnsi" w:hAnsiTheme="minorHAnsi"/>
          <w:b/>
          <w:sz w:val="22"/>
          <w:szCs w:val="22"/>
        </w:rPr>
        <w:t>ender:</w:t>
      </w:r>
      <w:r w:rsidR="00556C31" w:rsidRPr="005905EF">
        <w:rPr>
          <w:rFonts w:asciiTheme="minorHAnsi" w:hAnsiTheme="minorHAnsi"/>
          <w:sz w:val="22"/>
          <w:szCs w:val="22"/>
        </w:rPr>
        <w:t xml:space="preserve"> </w:t>
      </w:r>
      <w:r w:rsidR="00003E6B" w:rsidRPr="00003E6B">
        <w:rPr>
          <w:rFonts w:asciiTheme="minorHAnsi" w:hAnsiTheme="minorHAnsi"/>
          <w:sz w:val="22"/>
          <w:szCs w:val="22"/>
        </w:rPr>
        <w:t xml:space="preserve">The incidence of AD in women is 1.5–3 times higher than the incidence in men [40]. Women's increased risk for AD coincides with menopause [41, 42], implicating estrogen deficiency as the primary sex-related risk factor for AD. Estrogen reduces the formation of β-amyloid [43, 44] and protect against its toxic effects [45] in vitro. </w:t>
      </w:r>
      <w:r w:rsidR="00003E6B">
        <w:rPr>
          <w:rFonts w:asciiTheme="minorHAnsi" w:hAnsiTheme="minorHAnsi"/>
          <w:sz w:val="22"/>
          <w:szCs w:val="22"/>
        </w:rPr>
        <w:t>However, i</w:t>
      </w:r>
      <w:r w:rsidR="00556C31" w:rsidRPr="005905EF">
        <w:rPr>
          <w:rFonts w:asciiTheme="minorHAnsi" w:hAnsiTheme="minorHAnsi"/>
          <w:sz w:val="22"/>
          <w:szCs w:val="22"/>
        </w:rPr>
        <w:t>n contrast to other studies, female gender is not a predictor of Al</w:t>
      </w:r>
      <w:r w:rsidR="00425266">
        <w:rPr>
          <w:rFonts w:asciiTheme="minorHAnsi" w:hAnsiTheme="minorHAnsi"/>
          <w:sz w:val="22"/>
          <w:szCs w:val="22"/>
        </w:rPr>
        <w:t>zheimer’s risk in the ADAMS dat</w:t>
      </w:r>
      <w:r w:rsidR="00003E6B">
        <w:rPr>
          <w:rFonts w:asciiTheme="minorHAnsi" w:hAnsiTheme="minorHAnsi"/>
          <w:sz w:val="22"/>
          <w:szCs w:val="22"/>
        </w:rPr>
        <w:t>a</w:t>
      </w:r>
      <w:r w:rsidR="00425266">
        <w:rPr>
          <w:rFonts w:asciiTheme="minorHAnsi" w:hAnsiTheme="minorHAnsi"/>
          <w:sz w:val="22"/>
          <w:szCs w:val="22"/>
        </w:rPr>
        <w:t>.</w:t>
      </w:r>
    </w:p>
    <w:p w14:paraId="081FC27D" w14:textId="77777777" w:rsidR="00556C31" w:rsidRPr="005905EF" w:rsidRDefault="00556C31" w:rsidP="005905EF">
      <w:pPr>
        <w:pStyle w:val="NormalWeb"/>
        <w:rPr>
          <w:rFonts w:asciiTheme="minorHAnsi" w:hAnsiTheme="minorHAnsi"/>
          <w:sz w:val="22"/>
          <w:szCs w:val="22"/>
        </w:rPr>
      </w:pPr>
    </w:p>
    <w:p w14:paraId="4574EC7C" w14:textId="77777777" w:rsidR="00DB73A5" w:rsidRPr="005905EF" w:rsidRDefault="005905EF" w:rsidP="005905EF">
      <w:pPr>
        <w:pStyle w:val="NormalWeb"/>
        <w:rPr>
          <w:rFonts w:asciiTheme="minorHAnsi" w:hAnsiTheme="minorHAnsi"/>
          <w:sz w:val="22"/>
          <w:szCs w:val="22"/>
        </w:rPr>
      </w:pPr>
      <w:r w:rsidRPr="005905EF">
        <w:rPr>
          <w:rFonts w:asciiTheme="minorHAnsi" w:hAnsiTheme="minorHAnsi"/>
          <w:b/>
          <w:sz w:val="22"/>
          <w:szCs w:val="22"/>
        </w:rPr>
        <w:t>R</w:t>
      </w:r>
      <w:r w:rsidR="00DB73A5" w:rsidRPr="005905EF">
        <w:rPr>
          <w:rFonts w:asciiTheme="minorHAnsi" w:hAnsiTheme="minorHAnsi"/>
          <w:b/>
          <w:sz w:val="22"/>
          <w:szCs w:val="22"/>
        </w:rPr>
        <w:t>ace:</w:t>
      </w:r>
      <w:r w:rsidR="00DB73A5" w:rsidRPr="005905EF">
        <w:rPr>
          <w:rFonts w:asciiTheme="minorHAnsi" w:hAnsiTheme="minorHAnsi"/>
          <w:sz w:val="22"/>
          <w:szCs w:val="22"/>
        </w:rPr>
        <w:t xml:space="preserve"> </w:t>
      </w:r>
      <w:r w:rsidR="00DB73A5" w:rsidRPr="00DB73A5">
        <w:rPr>
          <w:rFonts w:asciiTheme="minorHAnsi" w:hAnsiTheme="minorHAnsi"/>
          <w:sz w:val="22"/>
          <w:szCs w:val="22"/>
        </w:rPr>
        <w:t xml:space="preserve">African Americans have an elevated risk, but </w:t>
      </w:r>
      <w:r w:rsidR="00DB73A5" w:rsidRPr="005905EF">
        <w:rPr>
          <w:rFonts w:asciiTheme="minorHAnsi" w:hAnsiTheme="minorHAnsi"/>
          <w:sz w:val="22"/>
          <w:szCs w:val="22"/>
        </w:rPr>
        <w:t>this</w:t>
      </w:r>
      <w:r w:rsidRPr="005905EF">
        <w:rPr>
          <w:rFonts w:asciiTheme="minorHAnsi" w:hAnsiTheme="minorHAnsi"/>
          <w:sz w:val="22"/>
          <w:szCs w:val="22"/>
        </w:rPr>
        <w:t xml:space="preserve"> seems to be explained by the effect of educa</w:t>
      </w:r>
      <w:r w:rsidR="00DB73A5" w:rsidRPr="005905EF">
        <w:rPr>
          <w:rFonts w:asciiTheme="minorHAnsi" w:hAnsiTheme="minorHAnsi"/>
          <w:sz w:val="22"/>
          <w:szCs w:val="22"/>
        </w:rPr>
        <w:t>tion and APOE e</w:t>
      </w:r>
      <w:r w:rsidR="00003E6B">
        <w:rPr>
          <w:rFonts w:asciiTheme="minorHAnsi" w:hAnsiTheme="minorHAnsi"/>
          <w:sz w:val="22"/>
          <w:szCs w:val="22"/>
        </w:rPr>
        <w:t>4.</w:t>
      </w:r>
    </w:p>
    <w:p w14:paraId="31A117EE" w14:textId="77777777" w:rsidR="005905EF" w:rsidRDefault="005905EF" w:rsidP="005905EF">
      <w:pPr>
        <w:rPr>
          <w:rFonts w:cs="Times New Roman"/>
          <w:sz w:val="22"/>
          <w:szCs w:val="22"/>
        </w:rPr>
      </w:pPr>
    </w:p>
    <w:p w14:paraId="0C1FD8DC" w14:textId="77777777" w:rsidR="0093273B" w:rsidRPr="005905EF" w:rsidRDefault="0093273B" w:rsidP="005905EF">
      <w:pPr>
        <w:rPr>
          <w:rFonts w:cs="Times New Roman"/>
          <w:sz w:val="22"/>
          <w:szCs w:val="22"/>
        </w:rPr>
      </w:pPr>
      <w:r w:rsidRPr="005905EF">
        <w:rPr>
          <w:rFonts w:cs="Times New Roman"/>
          <w:b/>
          <w:sz w:val="22"/>
          <w:szCs w:val="22"/>
        </w:rPr>
        <w:t>Marital status:</w:t>
      </w:r>
      <w:r w:rsidR="00003E6B">
        <w:rPr>
          <w:rFonts w:cs="Times New Roman"/>
          <w:sz w:val="22"/>
          <w:szCs w:val="22"/>
        </w:rPr>
        <w:t xml:space="preserve"> S</w:t>
      </w:r>
      <w:r w:rsidRPr="005905EF">
        <w:rPr>
          <w:rFonts w:cs="Times New Roman"/>
          <w:sz w:val="22"/>
          <w:szCs w:val="22"/>
        </w:rPr>
        <w:t xml:space="preserve">ingle </w:t>
      </w:r>
      <w:r w:rsidR="00003E6B">
        <w:rPr>
          <w:rFonts w:cs="Times New Roman"/>
          <w:sz w:val="22"/>
          <w:szCs w:val="22"/>
        </w:rPr>
        <w:t xml:space="preserve">people have </w:t>
      </w:r>
      <w:r w:rsidRPr="005905EF">
        <w:rPr>
          <w:rFonts w:cs="Times New Roman"/>
          <w:sz w:val="22"/>
          <w:szCs w:val="22"/>
        </w:rPr>
        <w:t>a greater chance of dementia</w:t>
      </w:r>
      <w:r w:rsidR="00003E6B">
        <w:rPr>
          <w:rFonts w:cs="Times New Roman"/>
          <w:sz w:val="22"/>
          <w:szCs w:val="22"/>
        </w:rPr>
        <w:t>.</w:t>
      </w:r>
    </w:p>
    <w:p w14:paraId="3CCF29C4" w14:textId="77777777" w:rsidR="005905EF" w:rsidRDefault="005905EF" w:rsidP="005905EF">
      <w:pPr>
        <w:rPr>
          <w:rFonts w:cs="Times New Roman"/>
          <w:sz w:val="22"/>
          <w:szCs w:val="22"/>
        </w:rPr>
      </w:pPr>
    </w:p>
    <w:p w14:paraId="728226BB" w14:textId="77777777" w:rsidR="000A6AD4" w:rsidRPr="000A6AD4" w:rsidRDefault="000A6AD4" w:rsidP="000A6AD4">
      <w:pPr>
        <w:rPr>
          <w:rFonts w:cs="Times New Roman"/>
          <w:sz w:val="22"/>
          <w:szCs w:val="22"/>
        </w:rPr>
      </w:pPr>
      <w:r w:rsidRPr="000A6AD4">
        <w:rPr>
          <w:rFonts w:cs="Times New Roman"/>
          <w:b/>
          <w:sz w:val="22"/>
          <w:szCs w:val="22"/>
        </w:rPr>
        <w:t>Loneliness</w:t>
      </w:r>
      <w:r w:rsidRPr="000A6AD4">
        <w:rPr>
          <w:rFonts w:cs="Times New Roman"/>
          <w:b/>
          <w:sz w:val="22"/>
          <w:szCs w:val="22"/>
        </w:rPr>
        <w:t>:</w:t>
      </w:r>
      <w:r w:rsidRPr="000A6AD4">
        <w:rPr>
          <w:rFonts w:cs="Times New Roman"/>
          <w:sz w:val="22"/>
          <w:szCs w:val="22"/>
        </w:rPr>
        <w:t xml:space="preserve"> is emerging as a signi</w:t>
      </w:r>
      <w:r>
        <w:rPr>
          <w:rFonts w:cs="Times New Roman"/>
          <w:sz w:val="22"/>
          <w:szCs w:val="22"/>
        </w:rPr>
        <w:t>fi</w:t>
      </w:r>
      <w:r w:rsidRPr="000A6AD4">
        <w:rPr>
          <w:rFonts w:cs="Times New Roman"/>
          <w:sz w:val="22"/>
          <w:szCs w:val="22"/>
        </w:rPr>
        <w:t>cant health risk. One study follows HRS participants aged 65 and</w:t>
      </w:r>
    </w:p>
    <w:p w14:paraId="0614CEAC" w14:textId="77777777" w:rsidR="000A6AD4" w:rsidRDefault="000A6AD4" w:rsidP="000A6AD4">
      <w:pPr>
        <w:rPr>
          <w:rFonts w:cs="Times New Roman"/>
          <w:sz w:val="22"/>
          <w:szCs w:val="22"/>
        </w:rPr>
      </w:pPr>
      <w:r>
        <w:rPr>
          <w:rFonts w:cs="Times New Roman"/>
          <w:sz w:val="22"/>
          <w:szCs w:val="22"/>
        </w:rPr>
        <w:t>older from 1998 to 2010 and fi</w:t>
      </w:r>
      <w:r w:rsidRPr="000A6AD4">
        <w:rPr>
          <w:rFonts w:cs="Times New Roman"/>
          <w:sz w:val="22"/>
          <w:szCs w:val="22"/>
        </w:rPr>
        <w:t>nds that loneliness and depressive symptoms both lead to cognitive decline over that period.</w:t>
      </w:r>
    </w:p>
    <w:p w14:paraId="67493DFA" w14:textId="77777777" w:rsidR="00BB10FD" w:rsidRDefault="00BB10FD" w:rsidP="000A6AD4">
      <w:pPr>
        <w:rPr>
          <w:rFonts w:cs="Times New Roman"/>
          <w:sz w:val="22"/>
          <w:szCs w:val="22"/>
        </w:rPr>
      </w:pPr>
    </w:p>
    <w:p w14:paraId="7FDB8113" w14:textId="77777777" w:rsidR="00BB10FD" w:rsidRDefault="00BB10FD" w:rsidP="000A6AD4">
      <w:pPr>
        <w:rPr>
          <w:rFonts w:cs="Times New Roman"/>
          <w:sz w:val="22"/>
          <w:szCs w:val="22"/>
        </w:rPr>
      </w:pPr>
      <w:r w:rsidRPr="00BB10FD">
        <w:rPr>
          <w:rFonts w:cs="Times New Roman"/>
          <w:b/>
          <w:sz w:val="22"/>
          <w:szCs w:val="22"/>
        </w:rPr>
        <w:t>Social activity:</w:t>
      </w:r>
      <w:r>
        <w:rPr>
          <w:rFonts w:cs="Times New Roman"/>
          <w:sz w:val="22"/>
          <w:szCs w:val="22"/>
        </w:rPr>
        <w:t xml:space="preserve"> </w:t>
      </w:r>
      <w:r w:rsidRPr="00BB10FD">
        <w:rPr>
          <w:rFonts w:cs="Times New Roman"/>
          <w:sz w:val="22"/>
          <w:szCs w:val="22"/>
        </w:rPr>
        <w:t>These results point to a possible causal relationship between social activities and cognitive function, especially in strengthening short-term memory.</w:t>
      </w:r>
    </w:p>
    <w:p w14:paraId="22F3AD44" w14:textId="77777777" w:rsidR="000A6AD4" w:rsidRDefault="000A6AD4" w:rsidP="005905EF">
      <w:pPr>
        <w:rPr>
          <w:rFonts w:cs="Times New Roman"/>
          <w:sz w:val="22"/>
          <w:szCs w:val="22"/>
        </w:rPr>
      </w:pPr>
    </w:p>
    <w:p w14:paraId="794ACAD0" w14:textId="77777777" w:rsidR="00B64518" w:rsidRPr="005905EF" w:rsidRDefault="005905EF" w:rsidP="005905EF">
      <w:pPr>
        <w:rPr>
          <w:rFonts w:cs="Times New Roman"/>
          <w:sz w:val="22"/>
          <w:szCs w:val="22"/>
        </w:rPr>
      </w:pPr>
      <w:r w:rsidRPr="005905EF">
        <w:rPr>
          <w:rFonts w:cs="Times New Roman"/>
          <w:b/>
          <w:sz w:val="22"/>
          <w:szCs w:val="22"/>
        </w:rPr>
        <w:t>Income:</w:t>
      </w:r>
      <w:r w:rsidRPr="005905EF">
        <w:rPr>
          <w:rFonts w:cs="Times New Roman"/>
          <w:sz w:val="22"/>
          <w:szCs w:val="22"/>
        </w:rPr>
        <w:t xml:space="preserve"> </w:t>
      </w:r>
      <w:r w:rsidR="0093273B" w:rsidRPr="005905EF">
        <w:rPr>
          <w:rFonts w:cs="Times New Roman"/>
          <w:sz w:val="22"/>
          <w:szCs w:val="22"/>
        </w:rPr>
        <w:t>Lower household income is</w:t>
      </w:r>
      <w:r w:rsidR="00B64518" w:rsidRPr="00B64518">
        <w:rPr>
          <w:rFonts w:cs="Times New Roman"/>
          <w:sz w:val="22"/>
          <w:szCs w:val="22"/>
        </w:rPr>
        <w:t xml:space="preserve"> associated wi</w:t>
      </w:r>
      <w:r w:rsidR="0093273B" w:rsidRPr="005905EF">
        <w:rPr>
          <w:rFonts w:cs="Times New Roman"/>
          <w:sz w:val="22"/>
          <w:szCs w:val="22"/>
        </w:rPr>
        <w:t>th greater dementia risk</w:t>
      </w:r>
      <w:r w:rsidR="00B64518" w:rsidRPr="00B64518">
        <w:rPr>
          <w:rFonts w:cs="Times New Roman"/>
          <w:sz w:val="22"/>
          <w:szCs w:val="22"/>
        </w:rPr>
        <w:t xml:space="preserve">. </w:t>
      </w:r>
    </w:p>
    <w:p w14:paraId="455387D8" w14:textId="77777777" w:rsidR="005905EF" w:rsidRDefault="005905EF" w:rsidP="005905EF">
      <w:pPr>
        <w:rPr>
          <w:rFonts w:cs="Times New Roman"/>
          <w:sz w:val="22"/>
          <w:szCs w:val="22"/>
        </w:rPr>
      </w:pPr>
    </w:p>
    <w:p w14:paraId="308F5418" w14:textId="77777777" w:rsidR="00B64518" w:rsidRPr="005905EF" w:rsidRDefault="0093273B" w:rsidP="005905EF">
      <w:pPr>
        <w:rPr>
          <w:rFonts w:cs="Times New Roman"/>
          <w:sz w:val="22"/>
          <w:szCs w:val="22"/>
        </w:rPr>
      </w:pPr>
      <w:r w:rsidRPr="005905EF">
        <w:rPr>
          <w:rFonts w:cs="Times New Roman"/>
          <w:b/>
          <w:sz w:val="22"/>
          <w:szCs w:val="22"/>
        </w:rPr>
        <w:t xml:space="preserve">Self-observed </w:t>
      </w:r>
      <w:r w:rsidR="005905EF" w:rsidRPr="005905EF">
        <w:rPr>
          <w:rFonts w:cs="Times New Roman"/>
          <w:b/>
          <w:sz w:val="22"/>
          <w:szCs w:val="22"/>
        </w:rPr>
        <w:t xml:space="preserve">cognitive </w:t>
      </w:r>
      <w:r w:rsidRPr="005905EF">
        <w:rPr>
          <w:rFonts w:cs="Times New Roman"/>
          <w:b/>
          <w:sz w:val="22"/>
          <w:szCs w:val="22"/>
        </w:rPr>
        <w:t>decline:</w:t>
      </w:r>
      <w:r w:rsidR="007F420A" w:rsidRPr="005905EF">
        <w:rPr>
          <w:rFonts w:cs="Times New Roman"/>
          <w:sz w:val="22"/>
          <w:szCs w:val="22"/>
        </w:rPr>
        <w:t xml:space="preserve"> HRS asks participants to give their own subjective assessments of their</w:t>
      </w:r>
      <w:r w:rsidRPr="005905EF">
        <w:rPr>
          <w:rFonts w:cs="Times New Roman"/>
          <w:sz w:val="22"/>
          <w:szCs w:val="22"/>
        </w:rPr>
        <w:t xml:space="preserve"> memory. </w:t>
      </w:r>
      <w:proofErr w:type="spellStart"/>
      <w:r w:rsidRPr="005905EF">
        <w:rPr>
          <w:rFonts w:cs="Times New Roman"/>
          <w:sz w:val="22"/>
          <w:szCs w:val="22"/>
        </w:rPr>
        <w:t>Hülür</w:t>
      </w:r>
      <w:proofErr w:type="spellEnd"/>
      <w:r w:rsidRPr="005905EF">
        <w:rPr>
          <w:rFonts w:cs="Times New Roman"/>
          <w:sz w:val="22"/>
          <w:szCs w:val="22"/>
        </w:rPr>
        <w:t xml:space="preserve"> et al. (2015) fi</w:t>
      </w:r>
      <w:r w:rsidR="007F420A" w:rsidRPr="005905EF">
        <w:rPr>
          <w:rFonts w:cs="Times New Roman"/>
          <w:sz w:val="22"/>
          <w:szCs w:val="22"/>
        </w:rPr>
        <w:t>nd that those who report steeper declines of subjective memory indeed show steeper declines of memory performance over time.</w:t>
      </w:r>
    </w:p>
    <w:p w14:paraId="0599E268" w14:textId="77777777" w:rsidR="005905EF" w:rsidRDefault="005905EF" w:rsidP="005905EF">
      <w:pPr>
        <w:rPr>
          <w:rFonts w:cs="Times New Roman"/>
          <w:sz w:val="22"/>
          <w:szCs w:val="22"/>
        </w:rPr>
      </w:pPr>
    </w:p>
    <w:p w14:paraId="7B8F6068" w14:textId="77777777" w:rsidR="0093273B" w:rsidRDefault="005905EF" w:rsidP="005905EF">
      <w:pPr>
        <w:rPr>
          <w:rFonts w:cs="Times New Roman"/>
          <w:sz w:val="22"/>
          <w:szCs w:val="22"/>
        </w:rPr>
      </w:pPr>
      <w:r w:rsidRPr="005905EF">
        <w:rPr>
          <w:rFonts w:cs="Times New Roman"/>
          <w:b/>
          <w:sz w:val="22"/>
          <w:szCs w:val="22"/>
        </w:rPr>
        <w:t>Education level:</w:t>
      </w:r>
      <w:r w:rsidRPr="005905EF">
        <w:rPr>
          <w:rFonts w:cs="Times New Roman"/>
          <w:sz w:val="22"/>
          <w:szCs w:val="22"/>
        </w:rPr>
        <w:t xml:space="preserve"> H</w:t>
      </w:r>
      <w:r w:rsidR="002C03E4" w:rsidRPr="005905EF">
        <w:rPr>
          <w:rFonts w:cs="Times New Roman"/>
          <w:sz w:val="22"/>
          <w:szCs w:val="22"/>
        </w:rPr>
        <w:t>igher educational levels are associated with higher cognitive functioning, but these studies show that the effect of education does not affect the rate of decline in cognitive functioning</w:t>
      </w:r>
      <w:r w:rsidR="00425266">
        <w:rPr>
          <w:rFonts w:cs="Times New Roman"/>
          <w:sz w:val="22"/>
          <w:szCs w:val="22"/>
        </w:rPr>
        <w:t>.</w:t>
      </w:r>
    </w:p>
    <w:p w14:paraId="46727190" w14:textId="77777777" w:rsidR="00425266" w:rsidRDefault="00425266" w:rsidP="005905EF">
      <w:pPr>
        <w:rPr>
          <w:rFonts w:cs="Times New Roman"/>
          <w:sz w:val="22"/>
          <w:szCs w:val="22"/>
        </w:rPr>
      </w:pPr>
    </w:p>
    <w:p w14:paraId="2F7B7DDA" w14:textId="77777777" w:rsidR="00425266" w:rsidRPr="005905EF" w:rsidRDefault="00993510" w:rsidP="005905EF">
      <w:pPr>
        <w:rPr>
          <w:rFonts w:cs="Times New Roman"/>
          <w:sz w:val="22"/>
          <w:szCs w:val="22"/>
        </w:rPr>
      </w:pPr>
      <w:r w:rsidRPr="00993510">
        <w:rPr>
          <w:rFonts w:cs="Times New Roman"/>
          <w:sz w:val="22"/>
          <w:szCs w:val="22"/>
        </w:rPr>
        <w:drawing>
          <wp:inline distT="0" distB="0" distL="0" distR="0" wp14:anchorId="1BC97579" wp14:editId="1AAC6259">
            <wp:extent cx="5727700" cy="3303905"/>
            <wp:effectExtent l="0" t="0" r="1270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303905"/>
                    </a:xfrm>
                    <a:prstGeom prst="rect">
                      <a:avLst/>
                    </a:prstGeom>
                  </pic:spPr>
                </pic:pic>
              </a:graphicData>
            </a:graphic>
          </wp:inline>
        </w:drawing>
      </w:r>
    </w:p>
    <w:p w14:paraId="2F97D42F" w14:textId="77777777" w:rsidR="005905EF" w:rsidRDefault="005905EF" w:rsidP="005905EF">
      <w:pPr>
        <w:pStyle w:val="NormalWeb"/>
        <w:rPr>
          <w:rFonts w:asciiTheme="minorHAnsi" w:hAnsiTheme="minorHAnsi"/>
          <w:sz w:val="22"/>
          <w:szCs w:val="22"/>
        </w:rPr>
      </w:pPr>
    </w:p>
    <w:p w14:paraId="6EB3ED8E" w14:textId="77777777" w:rsidR="003F5D03" w:rsidRPr="005905EF" w:rsidRDefault="003F5D03" w:rsidP="005905EF">
      <w:pPr>
        <w:pStyle w:val="NormalWeb"/>
        <w:rPr>
          <w:rFonts w:asciiTheme="minorHAnsi" w:hAnsiTheme="minorHAnsi"/>
          <w:sz w:val="22"/>
          <w:szCs w:val="22"/>
        </w:rPr>
      </w:pPr>
      <w:r w:rsidRPr="005905EF">
        <w:rPr>
          <w:rFonts w:asciiTheme="minorHAnsi" w:hAnsiTheme="minorHAnsi"/>
          <w:b/>
          <w:sz w:val="22"/>
          <w:szCs w:val="22"/>
        </w:rPr>
        <w:t>Mothers education:</w:t>
      </w:r>
      <w:r w:rsidRPr="005905EF">
        <w:rPr>
          <w:rFonts w:asciiTheme="minorHAnsi" w:hAnsiTheme="minorHAnsi"/>
          <w:sz w:val="22"/>
          <w:szCs w:val="22"/>
        </w:rPr>
        <w:t xml:space="preserve"> Compared to participants whose mothers had at least eight years of education, those with mothers having fewer than eight years of education have a significantly elevated risk of CIND or dementia, 31% versus 45%, respectively. </w:t>
      </w:r>
      <w:r w:rsidR="0075538C">
        <w:rPr>
          <w:rFonts w:asciiTheme="minorHAnsi" w:hAnsiTheme="minorHAnsi"/>
          <w:sz w:val="22"/>
          <w:szCs w:val="22"/>
        </w:rPr>
        <w:t>Th</w:t>
      </w:r>
      <w:r w:rsidRPr="005905EF">
        <w:rPr>
          <w:rFonts w:asciiTheme="minorHAnsi" w:hAnsiTheme="minorHAnsi"/>
          <w:sz w:val="22"/>
          <w:szCs w:val="22"/>
        </w:rPr>
        <w:t>is strong risk remains even after taking into account other known dementia risk factors, such as the APOE e4 allele and the individual’s own educational level.</w:t>
      </w:r>
    </w:p>
    <w:p w14:paraId="07AD62AA" w14:textId="77777777" w:rsidR="003F5D03" w:rsidRPr="005905EF" w:rsidRDefault="003F5D03" w:rsidP="005905EF">
      <w:pPr>
        <w:pStyle w:val="NormalWeb"/>
        <w:rPr>
          <w:rFonts w:asciiTheme="minorHAnsi" w:hAnsiTheme="minorHAnsi"/>
          <w:sz w:val="22"/>
          <w:szCs w:val="22"/>
        </w:rPr>
      </w:pPr>
    </w:p>
    <w:p w14:paraId="21AED3D3" w14:textId="77777777" w:rsidR="003F5D03" w:rsidRDefault="005905EF" w:rsidP="005905EF">
      <w:pPr>
        <w:pStyle w:val="NormalWeb"/>
        <w:rPr>
          <w:rFonts w:asciiTheme="minorHAnsi" w:hAnsiTheme="minorHAnsi"/>
          <w:sz w:val="22"/>
          <w:szCs w:val="22"/>
        </w:rPr>
      </w:pPr>
      <w:r w:rsidRPr="005905EF">
        <w:rPr>
          <w:rFonts w:asciiTheme="minorHAnsi" w:hAnsiTheme="minorHAnsi"/>
          <w:b/>
          <w:sz w:val="22"/>
          <w:szCs w:val="22"/>
        </w:rPr>
        <w:t>Education quality:</w:t>
      </w:r>
      <w:r w:rsidRPr="005905EF">
        <w:rPr>
          <w:rFonts w:asciiTheme="minorHAnsi" w:hAnsiTheme="minorHAnsi"/>
          <w:sz w:val="22"/>
          <w:szCs w:val="22"/>
        </w:rPr>
        <w:t xml:space="preserve"> Below- average self-assessed school performance is associated with a four-fold risk of AD independent of educational level, literacy score, and other relevant risk factors. Educational level attained is an important asset, but educational quality may do even more to build cognitive capacity.  Those who say they did well in school, regardless of the level completed, have a much lower risk of being diagnosed with AD later in life.</w:t>
      </w:r>
    </w:p>
    <w:p w14:paraId="4B0104BE" w14:textId="77777777" w:rsidR="00FD4158" w:rsidRDefault="00FD4158" w:rsidP="005905EF">
      <w:pPr>
        <w:pStyle w:val="NormalWeb"/>
        <w:rPr>
          <w:rFonts w:asciiTheme="minorHAnsi" w:hAnsiTheme="minorHAnsi"/>
          <w:sz w:val="22"/>
          <w:szCs w:val="22"/>
        </w:rPr>
      </w:pPr>
    </w:p>
    <w:p w14:paraId="011FC49E" w14:textId="77777777" w:rsidR="00FD4158" w:rsidRPr="005905EF" w:rsidRDefault="00FD4158" w:rsidP="005905EF">
      <w:pPr>
        <w:pStyle w:val="NormalWeb"/>
        <w:rPr>
          <w:rFonts w:asciiTheme="minorHAnsi" w:hAnsiTheme="minorHAnsi"/>
          <w:sz w:val="22"/>
          <w:szCs w:val="22"/>
        </w:rPr>
      </w:pPr>
      <w:r w:rsidRPr="00FD4158">
        <w:rPr>
          <w:rFonts w:asciiTheme="minorHAnsi" w:hAnsiTheme="minorHAnsi"/>
          <w:b/>
          <w:sz w:val="22"/>
          <w:szCs w:val="22"/>
        </w:rPr>
        <w:t xml:space="preserve">Vision: </w:t>
      </w:r>
      <w:r>
        <w:rPr>
          <w:rFonts w:asciiTheme="minorHAnsi" w:hAnsiTheme="minorHAnsi"/>
          <w:sz w:val="22"/>
          <w:szCs w:val="22"/>
        </w:rPr>
        <w:t>Th</w:t>
      </w:r>
      <w:r w:rsidRPr="00FD4158">
        <w:rPr>
          <w:rFonts w:asciiTheme="minorHAnsi" w:hAnsiTheme="minorHAnsi"/>
          <w:sz w:val="22"/>
          <w:szCs w:val="22"/>
        </w:rPr>
        <w:t xml:space="preserve">ose diagnosed with dementia, especially AD, have poorer vision at baseline and have received fewer </w:t>
      </w:r>
      <w:r>
        <w:rPr>
          <w:rFonts w:asciiTheme="minorHAnsi" w:hAnsiTheme="minorHAnsi"/>
          <w:sz w:val="22"/>
          <w:szCs w:val="22"/>
        </w:rPr>
        <w:t>eye services prior to their di</w:t>
      </w:r>
      <w:r w:rsidRPr="00FD4158">
        <w:rPr>
          <w:rFonts w:asciiTheme="minorHAnsi" w:hAnsiTheme="minorHAnsi"/>
          <w:sz w:val="22"/>
          <w:szCs w:val="22"/>
        </w:rPr>
        <w:t>agnosis than those who do not experience serious cognitive decline. Uncorrected poor vision is a very signi</w:t>
      </w:r>
      <w:r>
        <w:rPr>
          <w:rFonts w:asciiTheme="minorHAnsi" w:hAnsiTheme="minorHAnsi"/>
          <w:sz w:val="22"/>
          <w:szCs w:val="22"/>
        </w:rPr>
        <w:t>fi</w:t>
      </w:r>
      <w:r w:rsidRPr="00FD4158">
        <w:rPr>
          <w:rFonts w:asciiTheme="minorHAnsi" w:hAnsiTheme="minorHAnsi"/>
          <w:sz w:val="22"/>
          <w:szCs w:val="22"/>
        </w:rPr>
        <w:t>cant risk factor for dementia.</w:t>
      </w:r>
    </w:p>
    <w:p w14:paraId="3AC6A1D6" w14:textId="77777777" w:rsidR="002C03E4" w:rsidRDefault="002C03E4" w:rsidP="005905EF">
      <w:pPr>
        <w:rPr>
          <w:rFonts w:cs="Times New Roman"/>
          <w:sz w:val="22"/>
          <w:szCs w:val="22"/>
        </w:rPr>
      </w:pPr>
    </w:p>
    <w:p w14:paraId="713B70AC" w14:textId="77777777" w:rsidR="00FD4158" w:rsidRDefault="00977F93" w:rsidP="005905EF">
      <w:pPr>
        <w:rPr>
          <w:rFonts w:cs="Times New Roman"/>
          <w:sz w:val="22"/>
          <w:szCs w:val="22"/>
        </w:rPr>
      </w:pPr>
      <w:r w:rsidRPr="00977F93">
        <w:rPr>
          <w:rFonts w:cs="Times New Roman"/>
          <w:b/>
          <w:sz w:val="22"/>
          <w:szCs w:val="22"/>
        </w:rPr>
        <w:t>Acute health events:</w:t>
      </w:r>
      <w:r>
        <w:rPr>
          <w:rFonts w:cs="Times New Roman"/>
          <w:sz w:val="22"/>
          <w:szCs w:val="22"/>
        </w:rPr>
        <w:t xml:space="preserve"> </w:t>
      </w:r>
      <w:r w:rsidRPr="00977F93">
        <w:rPr>
          <w:rFonts w:cs="Times New Roman"/>
          <w:sz w:val="22"/>
          <w:szCs w:val="22"/>
        </w:rPr>
        <w:t>Information on hospitalization for severe sepsis was obtained from linked Medicare data (</w:t>
      </w:r>
      <w:proofErr w:type="spellStart"/>
      <w:r w:rsidRPr="00977F93">
        <w:rPr>
          <w:rFonts w:cs="Times New Roman"/>
          <w:sz w:val="22"/>
          <w:szCs w:val="22"/>
        </w:rPr>
        <w:t>Iwashyna</w:t>
      </w:r>
      <w:proofErr w:type="spellEnd"/>
      <w:r w:rsidRPr="00977F93">
        <w:rPr>
          <w:rFonts w:cs="Times New Roman"/>
          <w:sz w:val="22"/>
          <w:szCs w:val="22"/>
        </w:rPr>
        <w:t xml:space="preserve"> et al. 2010) and used to identify HRS participants who had an episode of severe sep</w:t>
      </w:r>
      <w:r>
        <w:rPr>
          <w:rFonts w:cs="Times New Roman"/>
          <w:sz w:val="22"/>
          <w:szCs w:val="22"/>
        </w:rPr>
        <w:t>sis. Severe sepsis is associat</w:t>
      </w:r>
      <w:r w:rsidRPr="00977F93">
        <w:rPr>
          <w:rFonts w:cs="Times New Roman"/>
          <w:sz w:val="22"/>
          <w:szCs w:val="22"/>
        </w:rPr>
        <w:t>ed with substantial and persistent new cognitive impairment and functi</w:t>
      </w:r>
      <w:r>
        <w:rPr>
          <w:rFonts w:cs="Times New Roman"/>
          <w:sz w:val="22"/>
          <w:szCs w:val="22"/>
        </w:rPr>
        <w:t>onal disability among survivors.</w:t>
      </w:r>
    </w:p>
    <w:p w14:paraId="105E6B4D" w14:textId="77777777" w:rsidR="0075538C" w:rsidRDefault="0075538C" w:rsidP="005905EF">
      <w:pPr>
        <w:rPr>
          <w:rFonts w:cs="Times New Roman"/>
          <w:sz w:val="22"/>
          <w:szCs w:val="22"/>
        </w:rPr>
      </w:pPr>
    </w:p>
    <w:p w14:paraId="11472358" w14:textId="77777777" w:rsidR="0075538C" w:rsidRDefault="00680C7B" w:rsidP="005905EF">
      <w:pPr>
        <w:rPr>
          <w:rFonts w:cs="Times New Roman"/>
          <w:sz w:val="22"/>
          <w:szCs w:val="22"/>
        </w:rPr>
      </w:pPr>
      <w:r w:rsidRPr="00680C7B">
        <w:rPr>
          <w:rFonts w:cs="Times New Roman"/>
          <w:b/>
          <w:sz w:val="22"/>
          <w:szCs w:val="22"/>
        </w:rPr>
        <w:t>Head traumas:</w:t>
      </w:r>
      <w:r>
        <w:rPr>
          <w:rFonts w:cs="Times New Roman"/>
          <w:sz w:val="22"/>
          <w:szCs w:val="22"/>
        </w:rPr>
        <w:t xml:space="preserve"> </w:t>
      </w:r>
      <w:r w:rsidRPr="00680C7B">
        <w:rPr>
          <w:rFonts w:cs="Times New Roman"/>
          <w:sz w:val="22"/>
          <w:szCs w:val="22"/>
        </w:rPr>
        <w:t>Alzheimer’s patients who suffered significant head injuries before age 65 showed symptoms at an earlier age than those who hadn’t had head injuries.</w:t>
      </w:r>
    </w:p>
    <w:p w14:paraId="7123AD8C" w14:textId="77777777" w:rsidR="00977F93" w:rsidRDefault="00977F93" w:rsidP="005905EF">
      <w:pPr>
        <w:rPr>
          <w:rFonts w:cs="Times New Roman"/>
          <w:sz w:val="22"/>
          <w:szCs w:val="22"/>
        </w:rPr>
      </w:pPr>
    </w:p>
    <w:p w14:paraId="00C5D81D" w14:textId="77777777" w:rsidR="00C16974" w:rsidRPr="00C16974" w:rsidRDefault="00C16974" w:rsidP="00C16974">
      <w:pPr>
        <w:rPr>
          <w:rFonts w:cs="Times New Roman"/>
          <w:b/>
          <w:sz w:val="22"/>
          <w:szCs w:val="22"/>
        </w:rPr>
      </w:pPr>
      <w:r w:rsidRPr="00C16974">
        <w:rPr>
          <w:rFonts w:cs="Times New Roman"/>
          <w:b/>
          <w:sz w:val="22"/>
          <w:szCs w:val="22"/>
        </w:rPr>
        <w:t>Heart history</w:t>
      </w:r>
      <w:r>
        <w:rPr>
          <w:rFonts w:cs="Times New Roman"/>
          <w:b/>
          <w:sz w:val="22"/>
          <w:szCs w:val="22"/>
        </w:rPr>
        <w:t xml:space="preserve">: </w:t>
      </w:r>
      <w:r w:rsidRPr="00C16974">
        <w:rPr>
          <w:rFonts w:cs="Times New Roman"/>
          <w:sz w:val="22"/>
          <w:szCs w:val="22"/>
        </w:rPr>
        <w:t xml:space="preserve">Trouble with the vascular system is linked to Alzheimer’s. High blood pressure, especially in midlife, increases your risk. </w:t>
      </w:r>
      <w:proofErr w:type="gramStart"/>
      <w:r w:rsidRPr="00C16974">
        <w:rPr>
          <w:rFonts w:cs="Times New Roman"/>
          <w:sz w:val="22"/>
          <w:szCs w:val="22"/>
        </w:rPr>
        <w:t>So</w:t>
      </w:r>
      <w:proofErr w:type="gramEnd"/>
      <w:r w:rsidRPr="00C16974">
        <w:rPr>
          <w:rFonts w:cs="Times New Roman"/>
          <w:sz w:val="22"/>
          <w:szCs w:val="22"/>
        </w:rPr>
        <w:t xml:space="preserve"> can your heart history. People who have previously had a heart attack are more than twice as likely to develop dementia, whether it's Alzheimer’s or another type. Weiner emphasizes the importance of controlling your blood pressure. Decreasing stress also helps lower your risk of developing Alzheimer’s.</w:t>
      </w:r>
    </w:p>
    <w:p w14:paraId="41007493" w14:textId="77777777" w:rsidR="00C16974" w:rsidRDefault="00C16974" w:rsidP="005905EF">
      <w:pPr>
        <w:rPr>
          <w:rFonts w:cs="Times New Roman"/>
          <w:sz w:val="22"/>
          <w:szCs w:val="22"/>
        </w:rPr>
      </w:pPr>
    </w:p>
    <w:p w14:paraId="49851367" w14:textId="77777777" w:rsidR="00C16974" w:rsidRDefault="008C3F98" w:rsidP="005905EF">
      <w:pPr>
        <w:rPr>
          <w:rFonts w:cs="Times New Roman"/>
          <w:sz w:val="22"/>
          <w:szCs w:val="22"/>
        </w:rPr>
      </w:pPr>
      <w:r w:rsidRPr="008C3F98">
        <w:rPr>
          <w:rFonts w:cs="Times New Roman"/>
          <w:b/>
          <w:sz w:val="22"/>
          <w:szCs w:val="22"/>
        </w:rPr>
        <w:t>High blood pressure:</w:t>
      </w:r>
      <w:r>
        <w:rPr>
          <w:rFonts w:cs="Times New Roman"/>
          <w:sz w:val="22"/>
          <w:szCs w:val="22"/>
        </w:rPr>
        <w:t xml:space="preserve"> </w:t>
      </w:r>
      <w:r w:rsidR="00C71BD5" w:rsidRPr="00C71BD5">
        <w:rPr>
          <w:rFonts w:cs="Times New Roman"/>
          <w:sz w:val="22"/>
          <w:szCs w:val="22"/>
        </w:rPr>
        <w:t>Treated hypertension decreases dementia risk.</w:t>
      </w:r>
    </w:p>
    <w:p w14:paraId="11464038" w14:textId="77777777" w:rsidR="008C3F98" w:rsidRDefault="008C3F98" w:rsidP="005905EF">
      <w:pPr>
        <w:rPr>
          <w:rFonts w:cs="Times New Roman"/>
          <w:sz w:val="22"/>
          <w:szCs w:val="22"/>
        </w:rPr>
      </w:pPr>
    </w:p>
    <w:p w14:paraId="4F1A6A1A" w14:textId="77777777" w:rsidR="003B737C" w:rsidRDefault="003B737C" w:rsidP="005905EF">
      <w:pPr>
        <w:rPr>
          <w:rFonts w:cs="Times New Roman"/>
          <w:sz w:val="22"/>
          <w:szCs w:val="22"/>
        </w:rPr>
      </w:pPr>
      <w:r w:rsidRPr="003B737C">
        <w:rPr>
          <w:rFonts w:cs="Times New Roman"/>
          <w:b/>
          <w:sz w:val="22"/>
          <w:szCs w:val="22"/>
        </w:rPr>
        <w:t>Depression:</w:t>
      </w:r>
      <w:r>
        <w:rPr>
          <w:rFonts w:cs="Times New Roman"/>
          <w:sz w:val="22"/>
          <w:szCs w:val="22"/>
        </w:rPr>
        <w:t xml:space="preserve"> </w:t>
      </w:r>
      <w:r w:rsidRPr="003B737C">
        <w:rPr>
          <w:rFonts w:cs="Times New Roman"/>
          <w:sz w:val="22"/>
          <w:szCs w:val="22"/>
        </w:rPr>
        <w:t xml:space="preserve">Interestingly, although depression is a risk factor for cognitive decline, </w:t>
      </w:r>
      <w:proofErr w:type="spellStart"/>
      <w:r w:rsidRPr="003B737C">
        <w:rPr>
          <w:rFonts w:cs="Times New Roman"/>
          <w:sz w:val="22"/>
          <w:szCs w:val="22"/>
        </w:rPr>
        <w:t>Saczynski</w:t>
      </w:r>
      <w:proofErr w:type="spellEnd"/>
      <w:r w:rsidRPr="003B737C">
        <w:rPr>
          <w:rFonts w:cs="Times New Roman"/>
          <w:sz w:val="22"/>
          <w:szCs w:val="22"/>
        </w:rPr>
        <w:t xml:space="preserve"> et al. (2015) follow HRS participants for six years and show that the use of antid</w:t>
      </w:r>
      <w:r>
        <w:rPr>
          <w:rFonts w:cs="Times New Roman"/>
          <w:sz w:val="22"/>
          <w:szCs w:val="22"/>
        </w:rPr>
        <w:t>epressants does not make any diff</w:t>
      </w:r>
      <w:r w:rsidRPr="003B737C">
        <w:rPr>
          <w:rFonts w:cs="Times New Roman"/>
          <w:sz w:val="22"/>
          <w:szCs w:val="22"/>
        </w:rPr>
        <w:t>erence in cognitive changes.</w:t>
      </w:r>
    </w:p>
    <w:p w14:paraId="43654568" w14:textId="77777777" w:rsidR="00E774C6" w:rsidRDefault="00E774C6" w:rsidP="005905EF">
      <w:pPr>
        <w:rPr>
          <w:rFonts w:cs="Times New Roman"/>
          <w:sz w:val="22"/>
          <w:szCs w:val="22"/>
        </w:rPr>
      </w:pPr>
    </w:p>
    <w:p w14:paraId="1F247815" w14:textId="7C0E4F21" w:rsidR="00E774C6" w:rsidRDefault="00E774C6" w:rsidP="005905EF">
      <w:pPr>
        <w:rPr>
          <w:rFonts w:cs="Times New Roman"/>
          <w:sz w:val="22"/>
          <w:szCs w:val="22"/>
        </w:rPr>
      </w:pPr>
      <w:r w:rsidRPr="00E774C6">
        <w:rPr>
          <w:rFonts w:cs="Times New Roman"/>
          <w:b/>
          <w:sz w:val="22"/>
          <w:szCs w:val="22"/>
        </w:rPr>
        <w:t>Stroke history:</w:t>
      </w:r>
      <w:r w:rsidR="004A73F9">
        <w:rPr>
          <w:rFonts w:cs="Times New Roman"/>
          <w:sz w:val="22"/>
          <w:szCs w:val="22"/>
        </w:rPr>
        <w:t xml:space="preserve"> I</w:t>
      </w:r>
      <w:r>
        <w:rPr>
          <w:rFonts w:cs="Times New Roman"/>
          <w:sz w:val="22"/>
          <w:szCs w:val="22"/>
        </w:rPr>
        <w:t>s associated with increased risk of dementia</w:t>
      </w:r>
    </w:p>
    <w:p w14:paraId="551F742D" w14:textId="77777777" w:rsidR="00E774C6" w:rsidRDefault="00E774C6" w:rsidP="005905EF">
      <w:pPr>
        <w:rPr>
          <w:rFonts w:cs="Times New Roman"/>
          <w:sz w:val="22"/>
          <w:szCs w:val="22"/>
        </w:rPr>
      </w:pPr>
    </w:p>
    <w:p w14:paraId="32B8C52E" w14:textId="3C569DBE" w:rsidR="00E774C6" w:rsidRDefault="00E774C6" w:rsidP="005905EF">
      <w:pPr>
        <w:rPr>
          <w:rFonts w:cs="Times New Roman"/>
          <w:sz w:val="22"/>
          <w:szCs w:val="22"/>
        </w:rPr>
      </w:pPr>
      <w:r w:rsidRPr="00E774C6">
        <w:rPr>
          <w:rFonts w:cs="Times New Roman"/>
          <w:b/>
          <w:sz w:val="22"/>
          <w:szCs w:val="22"/>
        </w:rPr>
        <w:t xml:space="preserve">Alcohol: </w:t>
      </w:r>
      <w:r w:rsidRPr="00E774C6">
        <w:rPr>
          <w:rFonts w:cs="Times New Roman"/>
          <w:sz w:val="22"/>
          <w:szCs w:val="22"/>
        </w:rPr>
        <w:t xml:space="preserve">Mild drinking (one to three drinks per week) </w:t>
      </w:r>
      <w:r>
        <w:rPr>
          <w:rFonts w:cs="Times New Roman"/>
          <w:sz w:val="22"/>
          <w:szCs w:val="22"/>
        </w:rPr>
        <w:t>provides protection against dementia</w:t>
      </w:r>
      <w:r w:rsidR="007B2BA1">
        <w:rPr>
          <w:rFonts w:cs="Times New Roman"/>
          <w:sz w:val="22"/>
          <w:szCs w:val="22"/>
        </w:rPr>
        <w:t>,</w:t>
      </w:r>
      <w:r w:rsidR="007B2BA1" w:rsidRPr="007B2BA1">
        <w:rPr>
          <w:rFonts w:cs="Times New Roman"/>
          <w:sz w:val="22"/>
          <w:szCs w:val="22"/>
        </w:rPr>
        <w:t xml:space="preserve"> </w:t>
      </w:r>
      <w:r w:rsidR="007B2BA1" w:rsidRPr="007B2BA1">
        <w:rPr>
          <w:rFonts w:cs="Times New Roman"/>
          <w:sz w:val="22"/>
          <w:szCs w:val="22"/>
        </w:rPr>
        <w:t>while excessive consumption increases the risk of cognitive decline and dementia</w:t>
      </w:r>
      <w:r>
        <w:rPr>
          <w:rFonts w:cs="Times New Roman"/>
          <w:sz w:val="22"/>
          <w:szCs w:val="22"/>
        </w:rPr>
        <w:t>.</w:t>
      </w:r>
    </w:p>
    <w:p w14:paraId="75713F96" w14:textId="77777777" w:rsidR="00E774C6" w:rsidRDefault="00E774C6" w:rsidP="005905EF">
      <w:pPr>
        <w:rPr>
          <w:rFonts w:cs="Times New Roman"/>
          <w:sz w:val="22"/>
          <w:szCs w:val="22"/>
        </w:rPr>
      </w:pPr>
    </w:p>
    <w:p w14:paraId="00FAB790" w14:textId="5BEF8569" w:rsidR="007B2BA1" w:rsidRDefault="007B2BA1" w:rsidP="005905EF">
      <w:pPr>
        <w:rPr>
          <w:rFonts w:cs="Times New Roman"/>
          <w:sz w:val="22"/>
          <w:szCs w:val="22"/>
        </w:rPr>
      </w:pPr>
      <w:r w:rsidRPr="007B2BA1">
        <w:rPr>
          <w:rFonts w:cs="Times New Roman"/>
          <w:b/>
          <w:sz w:val="22"/>
          <w:szCs w:val="22"/>
        </w:rPr>
        <w:t xml:space="preserve">Smoking: </w:t>
      </w:r>
      <w:r>
        <w:rPr>
          <w:rFonts w:cs="Times New Roman"/>
          <w:sz w:val="22"/>
          <w:szCs w:val="22"/>
        </w:rPr>
        <w:t>There are inclusive results relating smoking to dementia, research tends to indicate</w:t>
      </w:r>
      <w:r w:rsidRPr="007B2BA1">
        <w:rPr>
          <w:rFonts w:cs="Times New Roman"/>
          <w:sz w:val="22"/>
          <w:szCs w:val="22"/>
        </w:rPr>
        <w:t xml:space="preserve"> that there is complicated gene environment interplay be</w:t>
      </w:r>
      <w:r>
        <w:rPr>
          <w:rFonts w:cs="Times New Roman"/>
          <w:sz w:val="22"/>
          <w:szCs w:val="22"/>
        </w:rPr>
        <w:t>tween smoking and dementia risk.</w:t>
      </w:r>
    </w:p>
    <w:p w14:paraId="2D60ADD9" w14:textId="77777777" w:rsidR="007B2BA1" w:rsidRDefault="007B2BA1" w:rsidP="005905EF">
      <w:pPr>
        <w:rPr>
          <w:rFonts w:cs="Times New Roman"/>
          <w:sz w:val="22"/>
          <w:szCs w:val="22"/>
        </w:rPr>
      </w:pPr>
    </w:p>
    <w:p w14:paraId="14A16172" w14:textId="77777777" w:rsidR="0075538C" w:rsidRDefault="00E774C6" w:rsidP="0075538C">
      <w:pPr>
        <w:rPr>
          <w:rFonts w:cs="Times New Roman"/>
          <w:sz w:val="22"/>
          <w:szCs w:val="22"/>
        </w:rPr>
      </w:pPr>
      <w:r w:rsidRPr="00E774C6">
        <w:rPr>
          <w:rFonts w:cs="Times New Roman"/>
          <w:b/>
          <w:sz w:val="22"/>
          <w:szCs w:val="22"/>
        </w:rPr>
        <w:t>Body weight:</w:t>
      </w:r>
      <w:r>
        <w:rPr>
          <w:rFonts w:cs="Times New Roman"/>
          <w:sz w:val="22"/>
          <w:szCs w:val="22"/>
        </w:rPr>
        <w:t xml:space="preserve"> </w:t>
      </w:r>
      <w:r w:rsidR="0075538C">
        <w:rPr>
          <w:rFonts w:cs="Times New Roman"/>
          <w:sz w:val="22"/>
          <w:szCs w:val="22"/>
        </w:rPr>
        <w:t>M</w:t>
      </w:r>
      <w:r w:rsidRPr="00E774C6">
        <w:rPr>
          <w:rFonts w:cs="Times New Roman"/>
          <w:sz w:val="22"/>
          <w:szCs w:val="22"/>
        </w:rPr>
        <w:t>aintaining optimal body weight may be especially i</w:t>
      </w:r>
      <w:r>
        <w:rPr>
          <w:rFonts w:cs="Times New Roman"/>
          <w:sz w:val="22"/>
          <w:szCs w:val="22"/>
        </w:rPr>
        <w:t>mportant to reduce risk of cog</w:t>
      </w:r>
      <w:r w:rsidRPr="00E774C6">
        <w:rPr>
          <w:rFonts w:cs="Times New Roman"/>
          <w:sz w:val="22"/>
          <w:szCs w:val="22"/>
        </w:rPr>
        <w:t xml:space="preserve">nitive decline. Xiang and </w:t>
      </w:r>
      <w:proofErr w:type="gramStart"/>
      <w:r w:rsidRPr="00E774C6">
        <w:rPr>
          <w:rFonts w:cs="Times New Roman"/>
          <w:sz w:val="22"/>
          <w:szCs w:val="22"/>
        </w:rPr>
        <w:t>An</w:t>
      </w:r>
      <w:proofErr w:type="gramEnd"/>
      <w:r w:rsidRPr="00E774C6">
        <w:rPr>
          <w:rFonts w:cs="Times New Roman"/>
          <w:sz w:val="22"/>
          <w:szCs w:val="22"/>
        </w:rPr>
        <w:t xml:space="preserve"> (2015a) show that being underweight, having a body mass index less than 18.5, is a robust risk factor for onset of cognitive impairment in later life.</w:t>
      </w:r>
      <w:r w:rsidR="0075538C">
        <w:rPr>
          <w:rFonts w:cs="Times New Roman"/>
          <w:sz w:val="22"/>
          <w:szCs w:val="22"/>
        </w:rPr>
        <w:t xml:space="preserve"> While obesity </w:t>
      </w:r>
      <w:r w:rsidR="0075538C" w:rsidRPr="009B236B">
        <w:rPr>
          <w:rFonts w:cs="Times New Roman"/>
          <w:sz w:val="22"/>
          <w:szCs w:val="22"/>
        </w:rPr>
        <w:t xml:space="preserve">increases your odds, especially for women, who may be three times as likely to develop Alzheimer’s as their thinner peers, according to the </w:t>
      </w:r>
      <w:proofErr w:type="spellStart"/>
      <w:r w:rsidR="0075538C" w:rsidRPr="009B236B">
        <w:rPr>
          <w:rFonts w:cs="Times New Roman"/>
          <w:sz w:val="22"/>
          <w:szCs w:val="22"/>
        </w:rPr>
        <w:t>Fortanasce</w:t>
      </w:r>
      <w:proofErr w:type="spellEnd"/>
      <w:r w:rsidR="0075538C" w:rsidRPr="009B236B">
        <w:rPr>
          <w:rFonts w:cs="Times New Roman"/>
          <w:sz w:val="22"/>
          <w:szCs w:val="22"/>
        </w:rPr>
        <w:t>-Barton Neurology Center. Obese men increase their risk by about 30 pe</w:t>
      </w:r>
      <w:r w:rsidR="0075538C">
        <w:rPr>
          <w:rFonts w:cs="Times New Roman"/>
          <w:sz w:val="22"/>
          <w:szCs w:val="22"/>
        </w:rPr>
        <w:t>rcent.</w:t>
      </w:r>
    </w:p>
    <w:p w14:paraId="0E2400F3" w14:textId="77777777" w:rsidR="00E774C6" w:rsidRDefault="00E774C6" w:rsidP="005905EF">
      <w:pPr>
        <w:rPr>
          <w:rFonts w:cs="Times New Roman"/>
          <w:sz w:val="22"/>
          <w:szCs w:val="22"/>
        </w:rPr>
      </w:pPr>
    </w:p>
    <w:p w14:paraId="1645160A" w14:textId="77777777" w:rsidR="00E774C6" w:rsidRDefault="00E774C6" w:rsidP="005905EF">
      <w:pPr>
        <w:rPr>
          <w:rFonts w:cs="Times New Roman"/>
          <w:sz w:val="22"/>
          <w:szCs w:val="22"/>
        </w:rPr>
      </w:pPr>
      <w:r w:rsidRPr="00E774C6">
        <w:rPr>
          <w:rFonts w:cs="Times New Roman"/>
          <w:b/>
          <w:sz w:val="22"/>
          <w:szCs w:val="22"/>
        </w:rPr>
        <w:t>Exercise:</w:t>
      </w:r>
      <w:r>
        <w:rPr>
          <w:rFonts w:cs="Times New Roman"/>
          <w:sz w:val="22"/>
          <w:szCs w:val="22"/>
        </w:rPr>
        <w:t xml:space="preserve"> V</w:t>
      </w:r>
      <w:r w:rsidRPr="00E774C6">
        <w:rPr>
          <w:rFonts w:cs="Times New Roman"/>
          <w:sz w:val="22"/>
          <w:szCs w:val="22"/>
        </w:rPr>
        <w:t>igorous physical activity for at least 12 months over the study period</w:t>
      </w:r>
      <w:r>
        <w:rPr>
          <w:rFonts w:cs="Times New Roman"/>
          <w:sz w:val="22"/>
          <w:szCs w:val="22"/>
        </w:rPr>
        <w:t xml:space="preserve"> reduces dementia risk by 21%.</w:t>
      </w:r>
    </w:p>
    <w:p w14:paraId="736B341A" w14:textId="77777777" w:rsidR="00E774C6" w:rsidRDefault="00E774C6" w:rsidP="005905EF">
      <w:pPr>
        <w:rPr>
          <w:rFonts w:cs="Times New Roman"/>
          <w:sz w:val="22"/>
          <w:szCs w:val="22"/>
        </w:rPr>
      </w:pPr>
    </w:p>
    <w:p w14:paraId="72BACBAB" w14:textId="77777777" w:rsidR="00FD4158" w:rsidRDefault="00B218B9" w:rsidP="00B218B9">
      <w:pPr>
        <w:rPr>
          <w:rFonts w:cs="Times New Roman"/>
          <w:sz w:val="22"/>
          <w:szCs w:val="22"/>
        </w:rPr>
      </w:pPr>
      <w:r w:rsidRPr="00B218B9">
        <w:rPr>
          <w:rFonts w:cs="Times New Roman"/>
          <w:b/>
          <w:sz w:val="22"/>
          <w:szCs w:val="22"/>
        </w:rPr>
        <w:t>Neuropsychiatric symptoms:</w:t>
      </w:r>
      <w:r>
        <w:rPr>
          <w:rFonts w:cs="Times New Roman"/>
          <w:sz w:val="22"/>
          <w:szCs w:val="22"/>
        </w:rPr>
        <w:t xml:space="preserve"> </w:t>
      </w:r>
      <w:r w:rsidRPr="00B218B9">
        <w:rPr>
          <w:rFonts w:cs="Times New Roman"/>
          <w:sz w:val="22"/>
          <w:szCs w:val="22"/>
        </w:rPr>
        <w:t>such as anxiety,</w:t>
      </w:r>
      <w:r>
        <w:rPr>
          <w:rFonts w:cs="Times New Roman"/>
          <w:sz w:val="22"/>
          <w:szCs w:val="22"/>
        </w:rPr>
        <w:t xml:space="preserve"> ag</w:t>
      </w:r>
      <w:r w:rsidRPr="00B218B9">
        <w:rPr>
          <w:rFonts w:cs="Times New Roman"/>
          <w:sz w:val="22"/>
          <w:szCs w:val="22"/>
        </w:rPr>
        <w:t xml:space="preserve">itation, </w:t>
      </w:r>
      <w:r>
        <w:rPr>
          <w:rFonts w:cs="Times New Roman"/>
          <w:sz w:val="22"/>
          <w:szCs w:val="22"/>
        </w:rPr>
        <w:t>elation and delusions are prev</w:t>
      </w:r>
      <w:r w:rsidRPr="00B218B9">
        <w:rPr>
          <w:rFonts w:cs="Times New Roman"/>
          <w:sz w:val="22"/>
          <w:szCs w:val="22"/>
        </w:rPr>
        <w:t>alent among those with cognitive</w:t>
      </w:r>
      <w:r>
        <w:rPr>
          <w:rFonts w:cs="Times New Roman"/>
          <w:sz w:val="22"/>
          <w:szCs w:val="22"/>
        </w:rPr>
        <w:t xml:space="preserve"> </w:t>
      </w:r>
      <w:r w:rsidRPr="00B218B9">
        <w:rPr>
          <w:rFonts w:cs="Times New Roman"/>
          <w:sz w:val="22"/>
          <w:szCs w:val="22"/>
        </w:rPr>
        <w:t>impairment.  e percentage of those with three or</w:t>
      </w:r>
      <w:r>
        <w:rPr>
          <w:rFonts w:cs="Times New Roman"/>
          <w:sz w:val="22"/>
          <w:szCs w:val="22"/>
        </w:rPr>
        <w:t xml:space="preserve"> </w:t>
      </w:r>
      <w:r w:rsidRPr="00B218B9">
        <w:rPr>
          <w:rFonts w:cs="Times New Roman"/>
          <w:sz w:val="22"/>
          <w:szCs w:val="22"/>
        </w:rPr>
        <w:t>more symptoms increases sharply going from mild to moderate dementia (from 15.2% to 44.3%)</w:t>
      </w:r>
      <w:r>
        <w:rPr>
          <w:rFonts w:cs="Times New Roman"/>
          <w:sz w:val="22"/>
          <w:szCs w:val="22"/>
        </w:rPr>
        <w:t xml:space="preserve"> </w:t>
      </w:r>
      <w:r w:rsidRPr="00B218B9">
        <w:rPr>
          <w:rFonts w:cs="Times New Roman"/>
          <w:sz w:val="22"/>
          <w:szCs w:val="22"/>
        </w:rPr>
        <w:t>but then decreases slightly with severe</w:t>
      </w:r>
      <w:r>
        <w:rPr>
          <w:rFonts w:cs="Times New Roman"/>
          <w:sz w:val="22"/>
          <w:szCs w:val="22"/>
        </w:rPr>
        <w:t xml:space="preserve"> </w:t>
      </w:r>
      <w:r w:rsidRPr="00B218B9">
        <w:rPr>
          <w:rFonts w:cs="Times New Roman"/>
          <w:sz w:val="22"/>
          <w:szCs w:val="22"/>
        </w:rPr>
        <w:t>dementia (38.2%). Some research suggests that</w:t>
      </w:r>
      <w:r>
        <w:rPr>
          <w:rFonts w:cs="Times New Roman"/>
          <w:sz w:val="22"/>
          <w:szCs w:val="22"/>
        </w:rPr>
        <w:t xml:space="preserve"> </w:t>
      </w:r>
      <w:r w:rsidRPr="00B218B9">
        <w:rPr>
          <w:rFonts w:cs="Times New Roman"/>
          <w:sz w:val="22"/>
          <w:szCs w:val="22"/>
        </w:rPr>
        <w:t>neuropsychiatric symptoms may actually precede dementia</w:t>
      </w:r>
      <w:r w:rsidR="00460E88">
        <w:rPr>
          <w:rFonts w:cs="Times New Roman"/>
          <w:sz w:val="22"/>
          <w:szCs w:val="22"/>
        </w:rPr>
        <w:t>.</w:t>
      </w:r>
    </w:p>
    <w:p w14:paraId="032453A3" w14:textId="77777777" w:rsidR="00460E88" w:rsidRDefault="00460E88" w:rsidP="00B218B9">
      <w:pPr>
        <w:rPr>
          <w:rFonts w:cs="Times New Roman"/>
          <w:sz w:val="22"/>
          <w:szCs w:val="22"/>
        </w:rPr>
      </w:pPr>
    </w:p>
    <w:p w14:paraId="23A95913" w14:textId="77777777" w:rsidR="00460E88" w:rsidRDefault="00ED1EB1" w:rsidP="00B218B9">
      <w:pPr>
        <w:rPr>
          <w:rFonts w:cs="Times New Roman"/>
          <w:sz w:val="22"/>
          <w:szCs w:val="22"/>
        </w:rPr>
      </w:pPr>
      <w:hyperlink r:id="rId6" w:history="1">
        <w:r w:rsidR="00460E88" w:rsidRPr="00ED1EB1">
          <w:rPr>
            <w:rStyle w:val="Hyperlink"/>
            <w:rFonts w:cs="Times New Roman"/>
            <w:b/>
            <w:sz w:val="22"/>
            <w:szCs w:val="22"/>
          </w:rPr>
          <w:t>Retirement</w:t>
        </w:r>
      </w:hyperlink>
      <w:r w:rsidR="00460E88" w:rsidRPr="00460E88">
        <w:rPr>
          <w:rFonts w:cs="Times New Roman"/>
          <w:b/>
          <w:sz w:val="22"/>
          <w:szCs w:val="22"/>
        </w:rPr>
        <w:t xml:space="preserve">: </w:t>
      </w:r>
      <w:r w:rsidR="00460E88">
        <w:rPr>
          <w:rFonts w:cs="Times New Roman"/>
          <w:sz w:val="22"/>
          <w:szCs w:val="22"/>
        </w:rPr>
        <w:t>T</w:t>
      </w:r>
      <w:r w:rsidR="00460E88" w:rsidRPr="00460E88">
        <w:rPr>
          <w:rFonts w:cs="Times New Roman"/>
          <w:sz w:val="22"/>
          <w:szCs w:val="22"/>
        </w:rPr>
        <w:t>he human capital framework suggests that retirement may cause an increase in cognitive decline, since after retirement individuals lose the market incentive to invest in cognitive repair activities.</w:t>
      </w:r>
    </w:p>
    <w:p w14:paraId="32CB04F9" w14:textId="77777777" w:rsidR="001C731E" w:rsidRDefault="001C731E" w:rsidP="00B218B9">
      <w:pPr>
        <w:rPr>
          <w:rFonts w:cs="Times New Roman"/>
          <w:sz w:val="22"/>
          <w:szCs w:val="22"/>
        </w:rPr>
      </w:pPr>
    </w:p>
    <w:p w14:paraId="318A917C" w14:textId="77777777" w:rsidR="00884BFA" w:rsidRDefault="00884BFA" w:rsidP="00C16974">
      <w:pPr>
        <w:rPr>
          <w:rFonts w:cs="Times New Roman"/>
          <w:sz w:val="22"/>
          <w:szCs w:val="22"/>
        </w:rPr>
      </w:pPr>
      <w:r w:rsidRPr="00884BFA">
        <w:rPr>
          <w:rFonts w:cs="Times New Roman"/>
          <w:b/>
          <w:sz w:val="22"/>
          <w:szCs w:val="22"/>
        </w:rPr>
        <w:t>A</w:t>
      </w:r>
      <w:r w:rsidRPr="00884BFA">
        <w:rPr>
          <w:rFonts w:cs="Times New Roman"/>
          <w:b/>
          <w:sz w:val="22"/>
          <w:szCs w:val="22"/>
        </w:rPr>
        <w:t>myloid protein</w:t>
      </w:r>
      <w:r w:rsidR="00C16974" w:rsidRPr="00884BFA">
        <w:rPr>
          <w:rFonts w:cs="Times New Roman"/>
          <w:b/>
          <w:sz w:val="22"/>
          <w:szCs w:val="22"/>
        </w:rPr>
        <w:t>:</w:t>
      </w:r>
      <w:r w:rsidR="00C16974">
        <w:rPr>
          <w:rFonts w:cs="Times New Roman"/>
          <w:sz w:val="22"/>
          <w:szCs w:val="22"/>
        </w:rPr>
        <w:t xml:space="preserve"> </w:t>
      </w:r>
      <w:r w:rsidR="00C16974" w:rsidRPr="00C16974">
        <w:rPr>
          <w:rFonts w:cs="Times New Roman"/>
          <w:sz w:val="22"/>
          <w:szCs w:val="22"/>
        </w:rPr>
        <w:t>Michael Weiner, principal investigator for the Alzheimer’s Disease Neuroimaging Initiative and director of San Francisco’s Center for Imaging of Neurodegenerative Disease, works with PET scans of study participants’ brains. While definitive Alzheimer’s diagnoses have formerly been made postmortem, Weiner said he was surprised to discover he could detect the Alzheimer’s-correlated amyloid protein in living people. Brain changes can begin 25 years b</w:t>
      </w:r>
      <w:r>
        <w:rPr>
          <w:rFonts w:cs="Times New Roman"/>
          <w:sz w:val="22"/>
          <w:szCs w:val="22"/>
        </w:rPr>
        <w:t>efore the onset of the disease.</w:t>
      </w:r>
    </w:p>
    <w:p w14:paraId="2BFC1166" w14:textId="77777777" w:rsidR="00884BFA" w:rsidRDefault="00884BFA" w:rsidP="00C16974">
      <w:pPr>
        <w:rPr>
          <w:rFonts w:cs="Times New Roman"/>
          <w:sz w:val="22"/>
          <w:szCs w:val="22"/>
        </w:rPr>
      </w:pPr>
    </w:p>
    <w:p w14:paraId="0034373F" w14:textId="77777777" w:rsidR="00C16974" w:rsidRDefault="00884BFA" w:rsidP="00C16974">
      <w:pPr>
        <w:rPr>
          <w:rFonts w:cs="Times New Roman"/>
          <w:sz w:val="22"/>
          <w:szCs w:val="22"/>
        </w:rPr>
      </w:pPr>
      <w:r w:rsidRPr="00884BFA">
        <w:rPr>
          <w:rFonts w:cs="Times New Roman"/>
          <w:b/>
          <w:sz w:val="22"/>
          <w:szCs w:val="22"/>
        </w:rPr>
        <w:t>S</w:t>
      </w:r>
      <w:r w:rsidRPr="00884BFA">
        <w:rPr>
          <w:rFonts w:cs="Times New Roman"/>
          <w:b/>
          <w:sz w:val="22"/>
          <w:szCs w:val="22"/>
        </w:rPr>
        <w:t>erum ceramide</w:t>
      </w:r>
      <w:r w:rsidRPr="00884BFA">
        <w:rPr>
          <w:rFonts w:cs="Times New Roman"/>
          <w:b/>
          <w:sz w:val="22"/>
          <w:szCs w:val="22"/>
        </w:rPr>
        <w:t>:</w:t>
      </w:r>
      <w:r w:rsidRPr="00C16974">
        <w:rPr>
          <w:rFonts w:cs="Times New Roman"/>
          <w:sz w:val="22"/>
          <w:szCs w:val="22"/>
        </w:rPr>
        <w:t xml:space="preserve"> </w:t>
      </w:r>
      <w:r w:rsidR="00C16974" w:rsidRPr="00C16974">
        <w:rPr>
          <w:rFonts w:cs="Times New Roman"/>
          <w:sz w:val="22"/>
          <w:szCs w:val="22"/>
        </w:rPr>
        <w:t xml:space="preserve">A 2012 study led by Dr. Michelle </w:t>
      </w:r>
      <w:proofErr w:type="spellStart"/>
      <w:r w:rsidR="00C16974" w:rsidRPr="00C16974">
        <w:rPr>
          <w:rFonts w:cs="Times New Roman"/>
          <w:sz w:val="22"/>
          <w:szCs w:val="22"/>
        </w:rPr>
        <w:t>Mielke</w:t>
      </w:r>
      <w:proofErr w:type="spellEnd"/>
      <w:r w:rsidR="00C16974" w:rsidRPr="00C16974">
        <w:rPr>
          <w:rFonts w:cs="Times New Roman"/>
          <w:sz w:val="22"/>
          <w:szCs w:val="22"/>
        </w:rPr>
        <w:t xml:space="preserve"> of the Mayo Clinic found that women with the highest level of a fatty compound called serum ceramide in their blood were 10 times more likely to develop Alzheimer’s than women wit</w:t>
      </w:r>
      <w:r>
        <w:rPr>
          <w:rFonts w:cs="Times New Roman"/>
          <w:sz w:val="22"/>
          <w:szCs w:val="22"/>
        </w:rPr>
        <w:t>h lower levels of the compound.</w:t>
      </w:r>
    </w:p>
    <w:p w14:paraId="6E382069" w14:textId="77777777" w:rsidR="009B236B" w:rsidRDefault="009B236B" w:rsidP="00C16974">
      <w:pPr>
        <w:rPr>
          <w:rFonts w:cs="Times New Roman"/>
          <w:sz w:val="22"/>
          <w:szCs w:val="22"/>
        </w:rPr>
      </w:pPr>
    </w:p>
    <w:p w14:paraId="7A4042A5" w14:textId="77777777" w:rsidR="009B236B" w:rsidRDefault="009B236B" w:rsidP="009B236B">
      <w:pPr>
        <w:rPr>
          <w:rFonts w:cs="Times New Roman"/>
          <w:sz w:val="22"/>
          <w:szCs w:val="22"/>
        </w:rPr>
      </w:pPr>
      <w:r w:rsidRPr="009B236B">
        <w:rPr>
          <w:rFonts w:cs="Times New Roman"/>
          <w:b/>
          <w:sz w:val="22"/>
          <w:szCs w:val="22"/>
        </w:rPr>
        <w:t xml:space="preserve">Diabetes: </w:t>
      </w:r>
      <w:r w:rsidRPr="009B236B">
        <w:rPr>
          <w:rFonts w:cs="Times New Roman"/>
          <w:sz w:val="22"/>
          <w:szCs w:val="22"/>
        </w:rPr>
        <w:t xml:space="preserve">Insulin-resistant diabetes could double or even quadruple your chances of getting Alzheimer’s. An enzyme in your brain is responsible for decreasing both insulin and amyloid, so too much insulin may interfere with the enzyme’s ability </w:t>
      </w:r>
      <w:r>
        <w:rPr>
          <w:rFonts w:cs="Times New Roman"/>
          <w:sz w:val="22"/>
          <w:szCs w:val="22"/>
        </w:rPr>
        <w:t>to remove the amyloid.</w:t>
      </w:r>
    </w:p>
    <w:p w14:paraId="0E49AEC1" w14:textId="77777777" w:rsidR="009B236B" w:rsidRDefault="009B236B" w:rsidP="009B236B">
      <w:pPr>
        <w:rPr>
          <w:rFonts w:cs="Times New Roman"/>
          <w:sz w:val="22"/>
          <w:szCs w:val="22"/>
        </w:rPr>
      </w:pPr>
    </w:p>
    <w:p w14:paraId="148266AC" w14:textId="0EDDE351" w:rsidR="0075538C" w:rsidRDefault="00380BEE" w:rsidP="009B236B">
      <w:pPr>
        <w:rPr>
          <w:rFonts w:cs="Times New Roman"/>
          <w:sz w:val="22"/>
          <w:szCs w:val="22"/>
        </w:rPr>
      </w:pPr>
      <w:r w:rsidRPr="00380BEE">
        <w:rPr>
          <w:rFonts w:cs="Times New Roman"/>
          <w:b/>
          <w:sz w:val="22"/>
          <w:szCs w:val="22"/>
        </w:rPr>
        <w:t>Mental Stimulation:</w:t>
      </w:r>
      <w:r>
        <w:rPr>
          <w:rFonts w:cs="Times New Roman"/>
          <w:sz w:val="22"/>
          <w:szCs w:val="22"/>
        </w:rPr>
        <w:t xml:space="preserve"> A</w:t>
      </w:r>
      <w:r w:rsidRPr="00380BEE">
        <w:rPr>
          <w:rFonts w:cs="Times New Roman"/>
          <w:sz w:val="22"/>
          <w:szCs w:val="22"/>
        </w:rPr>
        <w:t xml:space="preserve"> general lack of mental stimulation correlate with increased risk of Alzheimer’s.</w:t>
      </w:r>
    </w:p>
    <w:p w14:paraId="69A9839D" w14:textId="77777777" w:rsidR="00380BEE" w:rsidRDefault="00380BEE" w:rsidP="009B236B">
      <w:pPr>
        <w:rPr>
          <w:rFonts w:cs="Times New Roman"/>
          <w:sz w:val="22"/>
          <w:szCs w:val="22"/>
        </w:rPr>
      </w:pPr>
    </w:p>
    <w:p w14:paraId="272B018B" w14:textId="77777777" w:rsidR="00380BEE" w:rsidRDefault="00380BEE" w:rsidP="009B236B">
      <w:pPr>
        <w:rPr>
          <w:rFonts w:cs="Times New Roman"/>
          <w:sz w:val="22"/>
          <w:szCs w:val="22"/>
        </w:rPr>
      </w:pPr>
      <w:r w:rsidRPr="00380BEE">
        <w:rPr>
          <w:rFonts w:cs="Times New Roman"/>
          <w:b/>
          <w:sz w:val="22"/>
          <w:szCs w:val="22"/>
        </w:rPr>
        <w:t>Dancing:</w:t>
      </w:r>
      <w:r>
        <w:rPr>
          <w:rFonts w:cs="Times New Roman"/>
          <w:sz w:val="22"/>
          <w:szCs w:val="22"/>
        </w:rPr>
        <w:t xml:space="preserve"> </w:t>
      </w:r>
      <w:proofErr w:type="spellStart"/>
      <w:r w:rsidRPr="00380BEE">
        <w:rPr>
          <w:rFonts w:cs="Times New Roman"/>
          <w:sz w:val="22"/>
          <w:szCs w:val="22"/>
        </w:rPr>
        <w:t>Verghese</w:t>
      </w:r>
      <w:proofErr w:type="spellEnd"/>
      <w:r w:rsidRPr="00380BEE">
        <w:rPr>
          <w:rFonts w:cs="Times New Roman"/>
          <w:sz w:val="22"/>
          <w:szCs w:val="22"/>
        </w:rPr>
        <w:t xml:space="preserve"> led a study that identified dancing as the most helpful physical activity for avoiding Alzheimer’s, partly due to the social aspect. “You don’t usually dance alone,” he says. “Social interaction has been said to reduce stress levels, which are bad for the brain.”</w:t>
      </w:r>
    </w:p>
    <w:p w14:paraId="37E6ED5D" w14:textId="77777777" w:rsidR="00380BEE" w:rsidRDefault="00380BEE" w:rsidP="009B236B">
      <w:pPr>
        <w:rPr>
          <w:rFonts w:cs="Times New Roman"/>
          <w:sz w:val="22"/>
          <w:szCs w:val="22"/>
        </w:rPr>
      </w:pPr>
    </w:p>
    <w:p w14:paraId="312CE7A5" w14:textId="77777777" w:rsidR="00380BEE" w:rsidRDefault="008563DE" w:rsidP="008563DE">
      <w:pPr>
        <w:rPr>
          <w:rFonts w:cs="Times New Roman"/>
          <w:sz w:val="22"/>
          <w:szCs w:val="22"/>
        </w:rPr>
      </w:pPr>
      <w:r w:rsidRPr="008563DE">
        <w:rPr>
          <w:rFonts w:cs="Times New Roman"/>
          <w:b/>
          <w:sz w:val="22"/>
          <w:szCs w:val="22"/>
        </w:rPr>
        <w:t xml:space="preserve">Diet - </w:t>
      </w:r>
      <w:r w:rsidRPr="008563DE">
        <w:rPr>
          <w:rFonts w:cs="Times New Roman"/>
          <w:b/>
          <w:sz w:val="22"/>
          <w:szCs w:val="22"/>
        </w:rPr>
        <w:t>Lack of fruits</w:t>
      </w:r>
      <w:r w:rsidRPr="008563DE">
        <w:rPr>
          <w:rFonts w:cs="Times New Roman"/>
          <w:b/>
          <w:sz w:val="22"/>
          <w:szCs w:val="22"/>
        </w:rPr>
        <w:t>, vegetables and spices in diet:</w:t>
      </w:r>
      <w:r>
        <w:rPr>
          <w:rFonts w:cs="Times New Roman"/>
          <w:sz w:val="22"/>
          <w:szCs w:val="22"/>
        </w:rPr>
        <w:t xml:space="preserve"> </w:t>
      </w:r>
      <w:r w:rsidRPr="008563DE">
        <w:rPr>
          <w:rFonts w:cs="Times New Roman"/>
          <w:sz w:val="22"/>
          <w:szCs w:val="22"/>
        </w:rPr>
        <w:t xml:space="preserve">Diets low in vegetables may speed cognitive decline. One reason for this involves homocysteine, an amino acid in blood plasma. Higher levels seem to increase your risk of Alzheimer’s, among other deadly diseases. You need folate and other B vitamins to properly break down homocysteine. While all types of vegetables will help, </w:t>
      </w:r>
      <w:proofErr w:type="spellStart"/>
      <w:r w:rsidRPr="008563DE">
        <w:rPr>
          <w:rFonts w:cs="Times New Roman"/>
          <w:sz w:val="22"/>
          <w:szCs w:val="22"/>
        </w:rPr>
        <w:t>Sabbagh</w:t>
      </w:r>
      <w:proofErr w:type="spellEnd"/>
      <w:r w:rsidRPr="008563DE">
        <w:rPr>
          <w:rFonts w:cs="Times New Roman"/>
          <w:sz w:val="22"/>
          <w:szCs w:val="22"/>
        </w:rPr>
        <w:t xml:space="preserve"> recommends kale, squash, eggplant, collard greens and blueberries as cognitive superstars. Certain spices, notably cinnamon and turmeric, may also have a dramatic effect. “There’s clear evidence that people in India, at least from epidemiological data, have less Alzheimer’s,” says </w:t>
      </w:r>
      <w:proofErr w:type="spellStart"/>
      <w:r w:rsidRPr="008563DE">
        <w:rPr>
          <w:rFonts w:cs="Times New Roman"/>
          <w:sz w:val="22"/>
          <w:szCs w:val="22"/>
        </w:rPr>
        <w:t>Sabbagh</w:t>
      </w:r>
      <w:proofErr w:type="spellEnd"/>
      <w:r w:rsidRPr="008563DE">
        <w:rPr>
          <w:rFonts w:cs="Times New Roman"/>
          <w:sz w:val="22"/>
          <w:szCs w:val="22"/>
        </w:rPr>
        <w:t>. “One of the environmental things people attribute it to is the presence of turmeric.”</w:t>
      </w:r>
    </w:p>
    <w:p w14:paraId="22BF7D22" w14:textId="77777777" w:rsidR="00B2132D" w:rsidRDefault="00B2132D" w:rsidP="008563DE">
      <w:pPr>
        <w:rPr>
          <w:rFonts w:cs="Times New Roman"/>
          <w:sz w:val="22"/>
          <w:szCs w:val="22"/>
        </w:rPr>
      </w:pPr>
    </w:p>
    <w:p w14:paraId="2730532D" w14:textId="77777777" w:rsidR="00B2132D" w:rsidRDefault="00B2132D" w:rsidP="00B2132D">
      <w:pPr>
        <w:rPr>
          <w:rFonts w:cs="Times New Roman"/>
          <w:sz w:val="22"/>
          <w:szCs w:val="22"/>
        </w:rPr>
      </w:pPr>
      <w:r w:rsidRPr="00B2132D">
        <w:rPr>
          <w:rFonts w:cs="Times New Roman"/>
          <w:b/>
          <w:sz w:val="22"/>
          <w:szCs w:val="22"/>
        </w:rPr>
        <w:t xml:space="preserve">Gait changes: </w:t>
      </w:r>
      <w:r w:rsidRPr="00B2132D">
        <w:rPr>
          <w:rFonts w:cs="Times New Roman"/>
          <w:sz w:val="22"/>
          <w:szCs w:val="22"/>
        </w:rPr>
        <w:t xml:space="preserve">A deteriorating gait and the inability to simultaneously walk and talk may indicate the onset of Alzheimer’s. “Walking while talking is a divided attention task,” says </w:t>
      </w:r>
      <w:proofErr w:type="spellStart"/>
      <w:r w:rsidRPr="00B2132D">
        <w:rPr>
          <w:rFonts w:cs="Times New Roman"/>
          <w:sz w:val="22"/>
          <w:szCs w:val="22"/>
        </w:rPr>
        <w:t>Verghese</w:t>
      </w:r>
      <w:proofErr w:type="spellEnd"/>
      <w:r w:rsidRPr="00B2132D">
        <w:rPr>
          <w:rFonts w:cs="Times New Roman"/>
          <w:sz w:val="22"/>
          <w:szCs w:val="22"/>
        </w:rPr>
        <w:t>, who has long studied gait changes in patients with non-Alzheimer’s dementia. “Now, if you are in the early stages of dementia or actually have dementia, then this becomes more challenging because you have limited attention resources.” Five different studies presented at the 2012 Alzheimer’s Association International Conference tied gait change to the disease. Alzheimer’s correlated with slower and/or erratic walking and difficulty in performing such tasks as walking while counting backward.</w:t>
      </w:r>
    </w:p>
    <w:p w14:paraId="03F3A651" w14:textId="77777777" w:rsidR="00B2132D" w:rsidRDefault="00B2132D" w:rsidP="00B2132D">
      <w:pPr>
        <w:rPr>
          <w:rFonts w:cs="Times New Roman"/>
          <w:sz w:val="22"/>
          <w:szCs w:val="22"/>
        </w:rPr>
      </w:pPr>
    </w:p>
    <w:p w14:paraId="3540110C" w14:textId="77777777" w:rsidR="00B2132D" w:rsidRDefault="00BA02FE" w:rsidP="00BA02FE">
      <w:pPr>
        <w:rPr>
          <w:rFonts w:cs="Times New Roman"/>
          <w:sz w:val="22"/>
          <w:szCs w:val="22"/>
        </w:rPr>
      </w:pPr>
      <w:r w:rsidRPr="00BA02FE">
        <w:rPr>
          <w:rFonts w:cs="Times New Roman"/>
          <w:b/>
          <w:sz w:val="22"/>
          <w:szCs w:val="22"/>
        </w:rPr>
        <w:t xml:space="preserve">Poor navigation: </w:t>
      </w:r>
      <w:r w:rsidRPr="00BA02FE">
        <w:rPr>
          <w:rFonts w:cs="Times New Roman"/>
          <w:sz w:val="22"/>
          <w:szCs w:val="22"/>
        </w:rPr>
        <w:t xml:space="preserve">Since Alzheimer’s starts in the hippocampus, often called the brain’s seat of memory, disorientation is a hallmark of the disease. “Navigational problems might arise very early in the course of cognitive decline,” says </w:t>
      </w:r>
      <w:proofErr w:type="spellStart"/>
      <w:r w:rsidRPr="00BA02FE">
        <w:rPr>
          <w:rFonts w:cs="Times New Roman"/>
          <w:sz w:val="22"/>
          <w:szCs w:val="22"/>
        </w:rPr>
        <w:t>Verghese</w:t>
      </w:r>
      <w:proofErr w:type="spellEnd"/>
      <w:r w:rsidRPr="00BA02FE">
        <w:rPr>
          <w:rFonts w:cs="Times New Roman"/>
          <w:sz w:val="22"/>
          <w:szCs w:val="22"/>
        </w:rPr>
        <w:t xml:space="preserve">. </w:t>
      </w:r>
      <w:r>
        <w:rPr>
          <w:rFonts w:cs="Times New Roman"/>
          <w:sz w:val="22"/>
          <w:szCs w:val="22"/>
        </w:rPr>
        <w:t>Need to study</w:t>
      </w:r>
      <w:r w:rsidRPr="00BA02FE">
        <w:rPr>
          <w:rFonts w:cs="Times New Roman"/>
          <w:sz w:val="22"/>
          <w:szCs w:val="22"/>
        </w:rPr>
        <w:t xml:space="preserve"> people’s ability to navigate and whether those who are navigationally challenged will face faster cognitive decline.</w:t>
      </w:r>
    </w:p>
    <w:p w14:paraId="75DAC5DC" w14:textId="77777777" w:rsidR="00BA02FE" w:rsidRDefault="00BA02FE" w:rsidP="00BA02FE">
      <w:pPr>
        <w:rPr>
          <w:rFonts w:cs="Times New Roman"/>
          <w:sz w:val="22"/>
          <w:szCs w:val="22"/>
        </w:rPr>
      </w:pPr>
    </w:p>
    <w:p w14:paraId="64E57438" w14:textId="77777777" w:rsidR="00BA02FE" w:rsidRDefault="00492636" w:rsidP="00BA02FE">
      <w:pPr>
        <w:rPr>
          <w:rFonts w:cs="Times New Roman"/>
          <w:sz w:val="22"/>
          <w:szCs w:val="22"/>
        </w:rPr>
      </w:pPr>
      <w:r w:rsidRPr="00492636">
        <w:rPr>
          <w:rFonts w:cs="Times New Roman"/>
          <w:b/>
          <w:sz w:val="22"/>
          <w:szCs w:val="22"/>
        </w:rPr>
        <w:t>Sleep problems:</w:t>
      </w:r>
      <w:r>
        <w:rPr>
          <w:rFonts w:cs="Times New Roman"/>
          <w:sz w:val="22"/>
          <w:szCs w:val="22"/>
        </w:rPr>
        <w:t xml:space="preserve"> </w:t>
      </w:r>
      <w:r w:rsidRPr="00492636">
        <w:rPr>
          <w:rFonts w:cs="Times New Roman"/>
          <w:sz w:val="22"/>
          <w:szCs w:val="22"/>
        </w:rPr>
        <w:t xml:space="preserve">A study released in 2012 correlated sleep disruption and Alzheimer’s in humans. The Washington University study, led by David </w:t>
      </w:r>
      <w:proofErr w:type="spellStart"/>
      <w:r w:rsidRPr="00492636">
        <w:rPr>
          <w:rFonts w:cs="Times New Roman"/>
          <w:sz w:val="22"/>
          <w:szCs w:val="22"/>
        </w:rPr>
        <w:t>Holtzman</w:t>
      </w:r>
      <w:proofErr w:type="spellEnd"/>
      <w:r w:rsidRPr="00492636">
        <w:rPr>
          <w:rFonts w:cs="Times New Roman"/>
          <w:sz w:val="22"/>
          <w:szCs w:val="22"/>
        </w:rPr>
        <w:t xml:space="preserve"> of the college's Department of Neurology, studied 145 cognitively normal people. Those with biomarkers for Alzheimer’s, as measured in their spinal fluid, were the worst sleepers. They spent more of their time in bed awake and napped more frequently during the day than those without the Alzheimer’s biomarkers.</w:t>
      </w:r>
    </w:p>
    <w:p w14:paraId="51A86661" w14:textId="77777777" w:rsidR="00492636" w:rsidRDefault="00492636" w:rsidP="00BA02FE">
      <w:pPr>
        <w:rPr>
          <w:rFonts w:cs="Times New Roman"/>
          <w:sz w:val="22"/>
          <w:szCs w:val="22"/>
        </w:rPr>
      </w:pPr>
    </w:p>
    <w:p w14:paraId="446C6F81" w14:textId="77777777" w:rsidR="00492636" w:rsidRDefault="0041656D" w:rsidP="00BA02FE">
      <w:pPr>
        <w:rPr>
          <w:rFonts w:cs="Times New Roman"/>
          <w:sz w:val="22"/>
          <w:szCs w:val="22"/>
        </w:rPr>
      </w:pPr>
      <w:r w:rsidRPr="0041656D">
        <w:rPr>
          <w:rFonts w:cs="Times New Roman"/>
          <w:b/>
          <w:sz w:val="22"/>
          <w:szCs w:val="22"/>
        </w:rPr>
        <w:t>Recommendations:</w:t>
      </w:r>
      <w:r>
        <w:rPr>
          <w:rFonts w:cs="Times New Roman"/>
          <w:sz w:val="22"/>
          <w:szCs w:val="22"/>
        </w:rPr>
        <w:t xml:space="preserve"> </w:t>
      </w:r>
      <w:proofErr w:type="spellStart"/>
      <w:r w:rsidRPr="0041656D">
        <w:rPr>
          <w:rFonts w:cs="Times New Roman"/>
          <w:sz w:val="22"/>
          <w:szCs w:val="22"/>
        </w:rPr>
        <w:t>Sabbagh</w:t>
      </w:r>
      <w:proofErr w:type="spellEnd"/>
      <w:r w:rsidRPr="0041656D">
        <w:rPr>
          <w:rFonts w:cs="Times New Roman"/>
          <w:sz w:val="22"/>
          <w:szCs w:val="22"/>
        </w:rPr>
        <w:t xml:space="preserve"> recommends making lifestyle changes as a preventative strategy right away. Eat your greens. Exercise. Value your social connections, and use your brain power. “You should not wait,” </w:t>
      </w:r>
      <w:proofErr w:type="spellStart"/>
      <w:r w:rsidRPr="0041656D">
        <w:rPr>
          <w:rFonts w:cs="Times New Roman"/>
          <w:sz w:val="22"/>
          <w:szCs w:val="22"/>
        </w:rPr>
        <w:t>Sabbagh</w:t>
      </w:r>
      <w:proofErr w:type="spellEnd"/>
      <w:r w:rsidRPr="0041656D">
        <w:rPr>
          <w:rFonts w:cs="Times New Roman"/>
          <w:sz w:val="22"/>
          <w:szCs w:val="22"/>
        </w:rPr>
        <w:t xml:space="preserve"> says, “because by the time you become symptomatic, the pathology in your brain is significant.”</w:t>
      </w:r>
    </w:p>
    <w:p w14:paraId="0EFE80A8" w14:textId="77777777" w:rsidR="00C16974" w:rsidRDefault="00C16974" w:rsidP="00B218B9">
      <w:pPr>
        <w:rPr>
          <w:rFonts w:cs="Times New Roman"/>
          <w:sz w:val="22"/>
          <w:szCs w:val="22"/>
        </w:rPr>
      </w:pPr>
    </w:p>
    <w:p w14:paraId="6F0159EE" w14:textId="280586D2" w:rsidR="003923D0" w:rsidRPr="007B2BA1" w:rsidRDefault="003923D0" w:rsidP="003923D0">
      <w:pPr>
        <w:pStyle w:val="p1"/>
        <w:rPr>
          <w:rFonts w:asciiTheme="minorHAnsi" w:hAnsiTheme="minorHAnsi"/>
          <w:b/>
          <w:color w:val="FF0000"/>
          <w:sz w:val="32"/>
          <w:szCs w:val="32"/>
        </w:rPr>
      </w:pPr>
      <w:hyperlink r:id="rId7" w:history="1">
        <w:r w:rsidRPr="007B2BA1">
          <w:rPr>
            <w:rStyle w:val="Hyperlink"/>
            <w:rFonts w:asciiTheme="minorHAnsi" w:hAnsiTheme="minorHAnsi"/>
            <w:b/>
            <w:sz w:val="32"/>
            <w:szCs w:val="32"/>
          </w:rPr>
          <w:t xml:space="preserve">Future directions in Alzheimer's disease </w:t>
        </w:r>
        <w:r w:rsidRPr="007B2BA1">
          <w:rPr>
            <w:rStyle w:val="Hyperlink"/>
            <w:rFonts w:asciiTheme="minorHAnsi" w:hAnsiTheme="minorHAnsi"/>
            <w:b/>
            <w:sz w:val="32"/>
            <w:szCs w:val="32"/>
          </w:rPr>
          <w:t>f</w:t>
        </w:r>
        <w:r w:rsidRPr="007B2BA1">
          <w:rPr>
            <w:rStyle w:val="Hyperlink"/>
            <w:rFonts w:asciiTheme="minorHAnsi" w:hAnsiTheme="minorHAnsi"/>
            <w:b/>
            <w:sz w:val="32"/>
            <w:szCs w:val="32"/>
          </w:rPr>
          <w:t>rom risk factors to prevention.</w:t>
        </w:r>
      </w:hyperlink>
      <w:r w:rsidRPr="007B2BA1">
        <w:rPr>
          <w:rFonts w:asciiTheme="minorHAnsi" w:hAnsiTheme="minorHAnsi"/>
          <w:b/>
          <w:sz w:val="32"/>
          <w:szCs w:val="32"/>
        </w:rPr>
        <w:t xml:space="preserve">: </w:t>
      </w:r>
    </w:p>
    <w:p w14:paraId="21E403C9" w14:textId="77777777" w:rsidR="003923D0" w:rsidRDefault="003923D0" w:rsidP="003923D0">
      <w:pPr>
        <w:pStyle w:val="p1"/>
        <w:rPr>
          <w:rFonts w:asciiTheme="minorHAnsi" w:hAnsiTheme="minorHAnsi"/>
          <w:sz w:val="22"/>
          <w:szCs w:val="22"/>
        </w:rPr>
      </w:pPr>
    </w:p>
    <w:p w14:paraId="43720777" w14:textId="26F06BEC" w:rsidR="003923D0" w:rsidRDefault="00A2232E" w:rsidP="003923D0">
      <w:pPr>
        <w:pStyle w:val="p1"/>
        <w:rPr>
          <w:rFonts w:asciiTheme="minorHAnsi" w:hAnsiTheme="minorHAnsi"/>
          <w:sz w:val="22"/>
          <w:szCs w:val="22"/>
        </w:rPr>
      </w:pPr>
      <w:r>
        <w:rPr>
          <w:rFonts w:asciiTheme="minorHAnsi" w:hAnsiTheme="minorHAnsi"/>
          <w:sz w:val="22"/>
          <w:szCs w:val="22"/>
        </w:rPr>
        <w:t>Great paper on what models have been produced</w:t>
      </w:r>
      <w:r w:rsidR="007B2BA1">
        <w:rPr>
          <w:rFonts w:asciiTheme="minorHAnsi" w:hAnsiTheme="minorHAnsi"/>
          <w:sz w:val="22"/>
          <w:szCs w:val="22"/>
        </w:rPr>
        <w:t xml:space="preserve"> (paper is dated 2014, so could be more since then</w:t>
      </w:r>
      <w:r w:rsidR="00925CF5">
        <w:rPr>
          <w:rFonts w:asciiTheme="minorHAnsi" w:hAnsiTheme="minorHAnsi"/>
          <w:sz w:val="22"/>
          <w:szCs w:val="22"/>
        </w:rPr>
        <w:t xml:space="preserve"> – will keep looking for newer stuff</w:t>
      </w:r>
      <w:r w:rsidR="007B2BA1">
        <w:rPr>
          <w:rFonts w:asciiTheme="minorHAnsi" w:hAnsiTheme="minorHAnsi"/>
          <w:sz w:val="22"/>
          <w:szCs w:val="22"/>
        </w:rPr>
        <w:t>), their features and summary of their results:</w:t>
      </w:r>
    </w:p>
    <w:p w14:paraId="423FD9E8" w14:textId="77777777" w:rsidR="00A2232E" w:rsidRDefault="00A2232E" w:rsidP="003923D0">
      <w:pPr>
        <w:pStyle w:val="p1"/>
        <w:rPr>
          <w:rFonts w:asciiTheme="minorHAnsi" w:hAnsiTheme="minorHAnsi"/>
          <w:sz w:val="22"/>
          <w:szCs w:val="22"/>
        </w:rPr>
      </w:pPr>
    </w:p>
    <w:p w14:paraId="11C07186" w14:textId="77777777" w:rsidR="00A2232E" w:rsidRPr="00A2232E" w:rsidRDefault="00A2232E" w:rsidP="00A2232E">
      <w:pPr>
        <w:pStyle w:val="p1"/>
        <w:rPr>
          <w:rFonts w:asciiTheme="minorHAnsi" w:hAnsiTheme="minorHAnsi"/>
          <w:sz w:val="22"/>
          <w:szCs w:val="22"/>
          <w:u w:val="single"/>
        </w:rPr>
      </w:pPr>
      <w:r w:rsidRPr="00A2232E">
        <w:rPr>
          <w:rFonts w:asciiTheme="minorHAnsi" w:hAnsiTheme="minorHAnsi"/>
          <w:sz w:val="22"/>
          <w:szCs w:val="22"/>
          <w:u w:val="single"/>
        </w:rPr>
        <w:t>From the abstract:</w:t>
      </w:r>
    </w:p>
    <w:p w14:paraId="247F24BC" w14:textId="77777777" w:rsidR="00A2232E" w:rsidRDefault="00A2232E" w:rsidP="00A2232E">
      <w:pPr>
        <w:pStyle w:val="p1"/>
        <w:rPr>
          <w:rFonts w:asciiTheme="minorHAnsi" w:hAnsiTheme="minorHAnsi"/>
          <w:sz w:val="22"/>
          <w:szCs w:val="22"/>
        </w:rPr>
      </w:pPr>
    </w:p>
    <w:p w14:paraId="76E563A2" w14:textId="77777777" w:rsidR="00A2232E" w:rsidRDefault="00A2232E" w:rsidP="00A2232E">
      <w:pPr>
        <w:pStyle w:val="p1"/>
        <w:rPr>
          <w:rFonts w:asciiTheme="minorHAnsi" w:hAnsiTheme="minorHAnsi"/>
          <w:sz w:val="22"/>
          <w:szCs w:val="22"/>
        </w:rPr>
      </w:pPr>
      <w:r w:rsidRPr="0055186B">
        <w:rPr>
          <w:rFonts w:asciiTheme="minorHAnsi" w:hAnsiTheme="minorHAnsi"/>
          <w:sz w:val="22"/>
          <w:szCs w:val="22"/>
        </w:rPr>
        <w:t xml:space="preserve">Several vascular, lifestyle, psychological and genetic risk factors influencing this latent period have been recognized and </w:t>
      </w:r>
      <w:r w:rsidRPr="00C05EF6">
        <w:rPr>
          <w:rFonts w:asciiTheme="minorHAnsi" w:hAnsiTheme="minorHAnsi"/>
          <w:b/>
          <w:i/>
          <w:sz w:val="22"/>
          <w:szCs w:val="22"/>
        </w:rPr>
        <w:t xml:space="preserve">they may act both independently and </w:t>
      </w:r>
      <w:r w:rsidRPr="00C05EF6">
        <w:rPr>
          <w:rFonts w:asciiTheme="minorHAnsi" w:hAnsiTheme="minorHAnsi"/>
          <w:b/>
          <w:i/>
          <w:sz w:val="22"/>
          <w:szCs w:val="22"/>
          <w:u w:val="single"/>
        </w:rPr>
        <w:t>by potentiating each other</w:t>
      </w:r>
      <w:r>
        <w:rPr>
          <w:rFonts w:asciiTheme="minorHAnsi" w:hAnsiTheme="minorHAnsi"/>
          <w:sz w:val="22"/>
          <w:szCs w:val="22"/>
        </w:rPr>
        <w:t>.</w:t>
      </w:r>
    </w:p>
    <w:p w14:paraId="0FDA01E8" w14:textId="77777777" w:rsidR="00A2232E" w:rsidRDefault="00A2232E" w:rsidP="00A2232E">
      <w:pPr>
        <w:pStyle w:val="p1"/>
        <w:rPr>
          <w:rFonts w:asciiTheme="minorHAnsi" w:hAnsiTheme="minorHAnsi"/>
          <w:sz w:val="22"/>
          <w:szCs w:val="22"/>
        </w:rPr>
      </w:pPr>
    </w:p>
    <w:p w14:paraId="18DDD852" w14:textId="592C342A" w:rsidR="00A2232E" w:rsidRDefault="00A2232E" w:rsidP="00A2232E">
      <w:pPr>
        <w:pStyle w:val="p1"/>
        <w:rPr>
          <w:rFonts w:asciiTheme="minorHAnsi" w:hAnsiTheme="minorHAnsi"/>
          <w:b/>
          <w:color w:val="FF0000"/>
          <w:sz w:val="22"/>
          <w:szCs w:val="22"/>
        </w:rPr>
      </w:pPr>
      <w:r w:rsidRPr="00C05EF6">
        <w:rPr>
          <w:rFonts w:asciiTheme="minorHAnsi" w:hAnsiTheme="minorHAnsi"/>
          <w:b/>
          <w:color w:val="FF0000"/>
          <w:sz w:val="22"/>
          <w:szCs w:val="22"/>
        </w:rPr>
        <w:t>This tends to indicate that the relationships may be linear or non-linear, which might be something that decision tree or neural net might be able to pick up.</w:t>
      </w:r>
    </w:p>
    <w:p w14:paraId="2DF25409" w14:textId="77777777" w:rsidR="00C07E23" w:rsidRDefault="00C07E23" w:rsidP="00A2232E">
      <w:pPr>
        <w:pStyle w:val="p1"/>
        <w:rPr>
          <w:rFonts w:asciiTheme="minorHAnsi" w:hAnsiTheme="minorHAnsi"/>
          <w:color w:val="000000" w:themeColor="text1"/>
          <w:sz w:val="22"/>
          <w:szCs w:val="22"/>
        </w:rPr>
      </w:pPr>
    </w:p>
    <w:p w14:paraId="73BE74A6" w14:textId="30F2842F" w:rsidR="00C07E23" w:rsidRPr="00C07E23" w:rsidRDefault="007B2BA1" w:rsidP="00A2232E">
      <w:pPr>
        <w:pStyle w:val="p1"/>
        <w:rPr>
          <w:rFonts w:asciiTheme="minorHAnsi" w:hAnsiTheme="minorHAnsi"/>
          <w:b/>
          <w:color w:val="000000" w:themeColor="text1"/>
          <w:sz w:val="22"/>
          <w:szCs w:val="22"/>
        </w:rPr>
      </w:pPr>
      <w:r>
        <w:rPr>
          <w:rFonts w:asciiTheme="minorHAnsi" w:hAnsiTheme="minorHAnsi"/>
          <w:b/>
          <w:color w:val="000000" w:themeColor="text1"/>
          <w:sz w:val="22"/>
          <w:szCs w:val="22"/>
        </w:rPr>
        <w:t>Some of the m</w:t>
      </w:r>
      <w:r w:rsidR="00C07E23" w:rsidRPr="00C07E23">
        <w:rPr>
          <w:rFonts w:asciiTheme="minorHAnsi" w:hAnsiTheme="minorHAnsi"/>
          <w:b/>
          <w:color w:val="000000" w:themeColor="text1"/>
          <w:sz w:val="22"/>
          <w:szCs w:val="22"/>
        </w:rPr>
        <w:t>odels used:</w:t>
      </w:r>
    </w:p>
    <w:p w14:paraId="6C8E0ACC" w14:textId="77777777" w:rsidR="00C07E23" w:rsidRDefault="00C07E23" w:rsidP="00A2232E">
      <w:pPr>
        <w:pStyle w:val="p1"/>
        <w:rPr>
          <w:rFonts w:asciiTheme="minorHAnsi" w:hAnsiTheme="minorHAnsi"/>
          <w:color w:val="000000" w:themeColor="text1"/>
          <w:sz w:val="22"/>
          <w:szCs w:val="22"/>
        </w:rPr>
      </w:pPr>
    </w:p>
    <w:p w14:paraId="6EFEB8C1" w14:textId="13970D4E" w:rsidR="00A2232E" w:rsidRDefault="00C07E23" w:rsidP="00A2232E">
      <w:pPr>
        <w:pStyle w:val="p1"/>
        <w:rPr>
          <w:rFonts w:asciiTheme="minorHAnsi" w:hAnsiTheme="minorHAnsi"/>
          <w:color w:val="000000" w:themeColor="text1"/>
          <w:sz w:val="22"/>
          <w:szCs w:val="22"/>
        </w:rPr>
      </w:pPr>
      <w:hyperlink r:id="rId8" w:history="1">
        <w:r w:rsidRPr="00C07E23">
          <w:rPr>
            <w:rStyle w:val="Hyperlink"/>
            <w:rFonts w:asciiTheme="minorHAnsi" w:hAnsiTheme="minorHAnsi"/>
            <w:b/>
            <w:sz w:val="22"/>
            <w:szCs w:val="22"/>
          </w:rPr>
          <w:t>Prediction of Dementia in Primary Care Patients:</w:t>
        </w:r>
      </w:hyperlink>
      <w:r>
        <w:rPr>
          <w:rFonts w:asciiTheme="minorHAnsi" w:hAnsiTheme="minorHAnsi"/>
          <w:color w:val="000000" w:themeColor="text1"/>
          <w:sz w:val="22"/>
          <w:szCs w:val="22"/>
        </w:rPr>
        <w:t xml:space="preserve"> </w:t>
      </w:r>
      <w:r w:rsidRPr="00C07E23">
        <w:rPr>
          <w:rFonts w:asciiTheme="minorHAnsi" w:hAnsiTheme="minorHAnsi"/>
          <w:color w:val="000000" w:themeColor="text1"/>
          <w:sz w:val="22"/>
          <w:szCs w:val="22"/>
        </w:rPr>
        <w:t>Multivariate Cox proportional hazard regression</w:t>
      </w:r>
    </w:p>
    <w:p w14:paraId="01B1157C" w14:textId="77777777" w:rsidR="00441FE7" w:rsidRDefault="00441FE7" w:rsidP="00A2232E">
      <w:pPr>
        <w:pStyle w:val="p1"/>
        <w:rPr>
          <w:rFonts w:asciiTheme="minorHAnsi" w:hAnsiTheme="minorHAnsi"/>
          <w:color w:val="000000" w:themeColor="text1"/>
          <w:sz w:val="22"/>
          <w:szCs w:val="22"/>
        </w:rPr>
      </w:pPr>
    </w:p>
    <w:p w14:paraId="1FF35E55" w14:textId="5BF92FF1" w:rsidR="00441FE7" w:rsidRDefault="00441FE7" w:rsidP="00A2232E">
      <w:pPr>
        <w:pStyle w:val="p1"/>
        <w:rPr>
          <w:rFonts w:asciiTheme="minorHAnsi" w:hAnsiTheme="minorHAnsi"/>
          <w:color w:val="000000" w:themeColor="text1"/>
          <w:sz w:val="22"/>
          <w:szCs w:val="22"/>
        </w:rPr>
      </w:pPr>
      <w:hyperlink r:id="rId9" w:history="1">
        <w:r w:rsidRPr="00441FE7">
          <w:rPr>
            <w:rStyle w:val="Hyperlink"/>
            <w:rFonts w:asciiTheme="minorHAnsi" w:hAnsiTheme="minorHAnsi"/>
            <w:b/>
            <w:sz w:val="22"/>
            <w:szCs w:val="22"/>
          </w:rPr>
          <w:t>Midlife risk score for the prediction of dementia four decades later:</w:t>
        </w:r>
      </w:hyperlink>
      <w:r>
        <w:rPr>
          <w:rFonts w:asciiTheme="minorHAnsi" w:hAnsiTheme="minorHAnsi"/>
          <w:color w:val="000000" w:themeColor="text1"/>
          <w:sz w:val="22"/>
          <w:szCs w:val="22"/>
        </w:rPr>
        <w:t xml:space="preserve"> </w:t>
      </w:r>
      <w:r w:rsidRPr="00441FE7">
        <w:rPr>
          <w:rFonts w:asciiTheme="minorHAnsi" w:hAnsiTheme="minorHAnsi"/>
          <w:color w:val="000000" w:themeColor="text1"/>
          <w:sz w:val="22"/>
          <w:szCs w:val="22"/>
        </w:rPr>
        <w:t>Logistic regression analysis was first used for reasons of direct comparison with the originally published CAIDE logistic regression models. Next, we applied Cox proportional hazard models for prediction modeling, because it accounts for time during the 12+-year period of follow-up for dementia, with appropriate right censoring for (</w:t>
      </w:r>
      <w:proofErr w:type="spellStart"/>
      <w:r w:rsidRPr="00441FE7">
        <w:rPr>
          <w:rFonts w:asciiTheme="minorHAnsi" w:hAnsiTheme="minorHAnsi"/>
          <w:color w:val="000000" w:themeColor="text1"/>
          <w:sz w:val="22"/>
          <w:szCs w:val="22"/>
        </w:rPr>
        <w:t>i</w:t>
      </w:r>
      <w:proofErr w:type="spellEnd"/>
      <w:r w:rsidRPr="00441FE7">
        <w:rPr>
          <w:rFonts w:asciiTheme="minorHAnsi" w:hAnsiTheme="minorHAnsi"/>
          <w:color w:val="000000" w:themeColor="text1"/>
          <w:sz w:val="22"/>
          <w:szCs w:val="22"/>
        </w:rPr>
        <w:t>) termination of health plan membership (defined as a lag of 3 months or more), (ii) death, or (iii) the end of the study period on June 1, 2006.</w:t>
      </w:r>
    </w:p>
    <w:p w14:paraId="62C5DD55" w14:textId="77777777" w:rsidR="007B2BA1" w:rsidRDefault="007B2BA1" w:rsidP="00A2232E">
      <w:pPr>
        <w:pStyle w:val="p1"/>
        <w:rPr>
          <w:rFonts w:asciiTheme="minorHAnsi" w:hAnsiTheme="minorHAnsi"/>
          <w:color w:val="000000" w:themeColor="text1"/>
          <w:sz w:val="22"/>
          <w:szCs w:val="22"/>
        </w:rPr>
      </w:pPr>
    </w:p>
    <w:p w14:paraId="172C0EC8" w14:textId="77777777" w:rsidR="00925CF5" w:rsidRDefault="00925CF5" w:rsidP="00A2232E">
      <w:pPr>
        <w:pStyle w:val="p1"/>
        <w:rPr>
          <w:rFonts w:asciiTheme="minorHAnsi" w:hAnsiTheme="minorHAnsi"/>
          <w:color w:val="000000" w:themeColor="text1"/>
          <w:sz w:val="22"/>
          <w:szCs w:val="22"/>
        </w:rPr>
      </w:pPr>
      <w:r>
        <w:rPr>
          <w:rFonts w:asciiTheme="minorHAnsi" w:hAnsiTheme="minorHAnsi"/>
          <w:color w:val="000000" w:themeColor="text1"/>
          <w:sz w:val="22"/>
          <w:szCs w:val="22"/>
        </w:rPr>
        <w:t>Models have tended to be logistic regressions</w:t>
      </w:r>
    </w:p>
    <w:p w14:paraId="789FE8AD" w14:textId="77777777" w:rsidR="00925CF5" w:rsidRDefault="00925CF5" w:rsidP="00A2232E">
      <w:pPr>
        <w:pStyle w:val="p1"/>
        <w:rPr>
          <w:rFonts w:asciiTheme="minorHAnsi" w:hAnsiTheme="minorHAnsi"/>
          <w:color w:val="000000" w:themeColor="text1"/>
          <w:sz w:val="22"/>
          <w:szCs w:val="22"/>
        </w:rPr>
      </w:pPr>
    </w:p>
    <w:p w14:paraId="5BC8F30C" w14:textId="57801E55" w:rsidR="007B2BA1" w:rsidRDefault="00925CF5" w:rsidP="00A2232E">
      <w:pPr>
        <w:pStyle w:val="p1"/>
        <w:rPr>
          <w:rFonts w:asciiTheme="minorHAnsi" w:hAnsiTheme="minorHAnsi"/>
          <w:color w:val="000000" w:themeColor="text1"/>
          <w:sz w:val="22"/>
          <w:szCs w:val="22"/>
        </w:rPr>
      </w:pPr>
      <w:bookmarkStart w:id="0" w:name="_GoBack"/>
      <w:r w:rsidRPr="00925CF5">
        <w:rPr>
          <w:rFonts w:asciiTheme="minorHAnsi" w:hAnsiTheme="minorHAnsi"/>
          <w:b/>
          <w:color w:val="000000" w:themeColor="text1"/>
          <w:sz w:val="22"/>
          <w:szCs w:val="22"/>
        </w:rPr>
        <w:t xml:space="preserve">Overall: </w:t>
      </w:r>
      <w:bookmarkEnd w:id="0"/>
      <w:r>
        <w:rPr>
          <w:rFonts w:asciiTheme="minorHAnsi" w:hAnsiTheme="minorHAnsi"/>
          <w:color w:val="000000" w:themeColor="text1"/>
          <w:sz w:val="22"/>
          <w:szCs w:val="22"/>
        </w:rPr>
        <w:t>Su</w:t>
      </w:r>
      <w:r w:rsidR="007B2BA1">
        <w:rPr>
          <w:rFonts w:asciiTheme="minorHAnsi" w:hAnsiTheme="minorHAnsi"/>
          <w:color w:val="000000" w:themeColor="text1"/>
          <w:sz w:val="22"/>
          <w:szCs w:val="22"/>
        </w:rPr>
        <w:t xml:space="preserve">ggests there are a lot of </w:t>
      </w:r>
      <w:r>
        <w:rPr>
          <w:rFonts w:asciiTheme="minorHAnsi" w:hAnsiTheme="minorHAnsi"/>
          <w:color w:val="000000" w:themeColor="text1"/>
          <w:sz w:val="22"/>
          <w:szCs w:val="22"/>
        </w:rPr>
        <w:t xml:space="preserve">possible linked </w:t>
      </w:r>
      <w:r w:rsidR="007B2BA1">
        <w:rPr>
          <w:rFonts w:asciiTheme="minorHAnsi" w:hAnsiTheme="minorHAnsi"/>
          <w:color w:val="000000" w:themeColor="text1"/>
          <w:sz w:val="22"/>
          <w:szCs w:val="22"/>
        </w:rPr>
        <w:t>variables as explained above, so a machine learning approach across a large number of fe</w:t>
      </w:r>
      <w:r>
        <w:rPr>
          <w:rFonts w:asciiTheme="minorHAnsi" w:hAnsiTheme="minorHAnsi"/>
          <w:color w:val="000000" w:themeColor="text1"/>
          <w:sz w:val="22"/>
          <w:szCs w:val="22"/>
        </w:rPr>
        <w:t>atures could be more successful than existing models.</w:t>
      </w:r>
    </w:p>
    <w:p w14:paraId="011A6BDC" w14:textId="77777777" w:rsidR="00C07E23" w:rsidRDefault="00C07E23" w:rsidP="00A2232E">
      <w:pPr>
        <w:pStyle w:val="p1"/>
        <w:rPr>
          <w:rFonts w:asciiTheme="minorHAnsi" w:hAnsiTheme="minorHAnsi"/>
          <w:color w:val="000000" w:themeColor="text1"/>
          <w:sz w:val="22"/>
          <w:szCs w:val="22"/>
        </w:rPr>
      </w:pPr>
    </w:p>
    <w:p w14:paraId="6DA87C89" w14:textId="77777777" w:rsidR="00C07E23" w:rsidRPr="00C07E23" w:rsidRDefault="00C07E23" w:rsidP="00A2232E">
      <w:pPr>
        <w:pStyle w:val="p1"/>
        <w:rPr>
          <w:rFonts w:asciiTheme="minorHAnsi" w:hAnsiTheme="minorHAnsi"/>
          <w:color w:val="000000" w:themeColor="text1"/>
          <w:sz w:val="22"/>
          <w:szCs w:val="22"/>
        </w:rPr>
      </w:pPr>
    </w:p>
    <w:p w14:paraId="3D02C79D" w14:textId="77777777" w:rsidR="00A2232E" w:rsidRPr="00C07E23" w:rsidRDefault="00A2232E" w:rsidP="00A2232E">
      <w:pPr>
        <w:pStyle w:val="p1"/>
        <w:rPr>
          <w:rFonts w:asciiTheme="minorHAnsi" w:hAnsiTheme="minorHAnsi"/>
          <w:color w:val="000000" w:themeColor="text1"/>
          <w:sz w:val="22"/>
          <w:szCs w:val="22"/>
        </w:rPr>
      </w:pPr>
    </w:p>
    <w:p w14:paraId="269763D6" w14:textId="77777777" w:rsidR="00A2232E" w:rsidRPr="00C07E23" w:rsidRDefault="00A2232E" w:rsidP="003923D0">
      <w:pPr>
        <w:pStyle w:val="p1"/>
        <w:rPr>
          <w:rFonts w:asciiTheme="minorHAnsi" w:hAnsiTheme="minorHAnsi"/>
          <w:color w:val="000000" w:themeColor="text1"/>
          <w:sz w:val="22"/>
          <w:szCs w:val="22"/>
        </w:rPr>
      </w:pPr>
    </w:p>
    <w:p w14:paraId="08954B15" w14:textId="77777777" w:rsidR="003923D0" w:rsidRPr="00C07E23" w:rsidRDefault="003923D0" w:rsidP="003923D0">
      <w:pPr>
        <w:pStyle w:val="p1"/>
        <w:rPr>
          <w:rFonts w:asciiTheme="minorHAnsi" w:hAnsiTheme="minorHAnsi"/>
          <w:color w:val="000000" w:themeColor="text1"/>
          <w:sz w:val="22"/>
          <w:szCs w:val="22"/>
        </w:rPr>
      </w:pPr>
    </w:p>
    <w:p w14:paraId="42DC7CBC" w14:textId="77777777" w:rsidR="002C03E4" w:rsidRPr="00C07E23" w:rsidRDefault="002C03E4" w:rsidP="005905EF">
      <w:pPr>
        <w:rPr>
          <w:rFonts w:cs="Times New Roman"/>
          <w:color w:val="000000" w:themeColor="text1"/>
          <w:sz w:val="22"/>
          <w:szCs w:val="22"/>
        </w:rPr>
      </w:pPr>
    </w:p>
    <w:p w14:paraId="1FAA0148" w14:textId="77777777" w:rsidR="0093273B" w:rsidRPr="00B64518" w:rsidRDefault="0093273B" w:rsidP="005905EF">
      <w:pPr>
        <w:rPr>
          <w:rFonts w:cs="Times New Roman"/>
          <w:sz w:val="22"/>
          <w:szCs w:val="22"/>
        </w:rPr>
      </w:pPr>
    </w:p>
    <w:p w14:paraId="57FFD77C" w14:textId="77777777" w:rsidR="00B64518" w:rsidRPr="00B64518" w:rsidRDefault="00B64518" w:rsidP="005905EF">
      <w:pPr>
        <w:rPr>
          <w:rFonts w:cs="Times New Roman"/>
          <w:sz w:val="22"/>
          <w:szCs w:val="22"/>
        </w:rPr>
      </w:pPr>
    </w:p>
    <w:p w14:paraId="0CFA8FF5" w14:textId="77777777" w:rsidR="00DB73A5" w:rsidRPr="005905EF" w:rsidRDefault="00DB73A5" w:rsidP="005905EF">
      <w:pPr>
        <w:rPr>
          <w:rFonts w:cs="Times New Roman"/>
          <w:sz w:val="22"/>
          <w:szCs w:val="22"/>
        </w:rPr>
      </w:pPr>
    </w:p>
    <w:p w14:paraId="037170AA" w14:textId="77777777" w:rsidR="00B64518" w:rsidRPr="005905EF" w:rsidRDefault="00B64518" w:rsidP="005905EF">
      <w:pPr>
        <w:rPr>
          <w:rFonts w:cs="Times New Roman"/>
          <w:sz w:val="22"/>
          <w:szCs w:val="22"/>
        </w:rPr>
      </w:pPr>
    </w:p>
    <w:p w14:paraId="31FBE840" w14:textId="77777777" w:rsidR="00B64518" w:rsidRPr="00DB73A5" w:rsidRDefault="00B64518" w:rsidP="005905EF">
      <w:pPr>
        <w:rPr>
          <w:rFonts w:cs="Times New Roman"/>
          <w:sz w:val="22"/>
          <w:szCs w:val="22"/>
        </w:rPr>
      </w:pPr>
    </w:p>
    <w:p w14:paraId="2809A576" w14:textId="77777777" w:rsidR="00556C31" w:rsidRPr="005905EF" w:rsidRDefault="00556C31" w:rsidP="005905EF">
      <w:pPr>
        <w:pStyle w:val="NormalWeb"/>
        <w:rPr>
          <w:rFonts w:asciiTheme="minorHAnsi" w:hAnsiTheme="minorHAnsi"/>
          <w:sz w:val="22"/>
          <w:szCs w:val="22"/>
        </w:rPr>
      </w:pPr>
    </w:p>
    <w:p w14:paraId="151D5AEA" w14:textId="77777777" w:rsidR="00556C31" w:rsidRPr="005905EF" w:rsidRDefault="00556C31" w:rsidP="005905EF">
      <w:pPr>
        <w:pStyle w:val="p1"/>
        <w:rPr>
          <w:rFonts w:asciiTheme="minorHAnsi" w:hAnsiTheme="minorHAnsi"/>
          <w:sz w:val="22"/>
          <w:szCs w:val="22"/>
        </w:rPr>
      </w:pPr>
    </w:p>
    <w:p w14:paraId="22357B95" w14:textId="77777777" w:rsidR="00556C31" w:rsidRPr="005905EF" w:rsidRDefault="00556C31" w:rsidP="005905EF">
      <w:pPr>
        <w:pStyle w:val="p1"/>
        <w:rPr>
          <w:rFonts w:asciiTheme="minorHAnsi" w:hAnsiTheme="minorHAnsi"/>
          <w:sz w:val="22"/>
          <w:szCs w:val="22"/>
        </w:rPr>
      </w:pPr>
    </w:p>
    <w:p w14:paraId="78D2BBEC" w14:textId="77777777" w:rsidR="00556C31" w:rsidRPr="005905EF" w:rsidRDefault="00556C31" w:rsidP="005905EF">
      <w:pPr>
        <w:pStyle w:val="p1"/>
        <w:rPr>
          <w:rFonts w:asciiTheme="minorHAnsi" w:hAnsiTheme="minorHAnsi"/>
          <w:sz w:val="22"/>
          <w:szCs w:val="22"/>
        </w:rPr>
      </w:pPr>
    </w:p>
    <w:p w14:paraId="478040CC" w14:textId="77777777" w:rsidR="00DA02DF" w:rsidRPr="005905EF" w:rsidRDefault="00DA02DF" w:rsidP="005905EF">
      <w:pPr>
        <w:pStyle w:val="p1"/>
        <w:rPr>
          <w:rFonts w:asciiTheme="minorHAnsi" w:hAnsiTheme="minorHAnsi"/>
          <w:sz w:val="22"/>
          <w:szCs w:val="22"/>
        </w:rPr>
      </w:pPr>
    </w:p>
    <w:p w14:paraId="1E42B9E3" w14:textId="77777777" w:rsidR="00DA02DF" w:rsidRPr="005905EF" w:rsidRDefault="00DA02DF" w:rsidP="005905EF">
      <w:pPr>
        <w:pStyle w:val="p1"/>
        <w:rPr>
          <w:rFonts w:asciiTheme="minorHAnsi" w:hAnsiTheme="minorHAnsi"/>
          <w:sz w:val="22"/>
          <w:szCs w:val="22"/>
        </w:rPr>
      </w:pPr>
    </w:p>
    <w:p w14:paraId="00E202E6" w14:textId="77777777" w:rsidR="00013A07" w:rsidRPr="005905EF" w:rsidRDefault="00013A07" w:rsidP="005905EF">
      <w:pPr>
        <w:pStyle w:val="p1"/>
        <w:rPr>
          <w:rFonts w:asciiTheme="minorHAnsi" w:hAnsiTheme="minorHAnsi"/>
          <w:sz w:val="22"/>
          <w:szCs w:val="22"/>
        </w:rPr>
      </w:pPr>
    </w:p>
    <w:p w14:paraId="7995E554" w14:textId="77777777" w:rsidR="00013A07" w:rsidRPr="005905EF" w:rsidRDefault="00013A07" w:rsidP="005905EF">
      <w:pPr>
        <w:pStyle w:val="p1"/>
        <w:rPr>
          <w:rFonts w:asciiTheme="minorHAnsi" w:hAnsiTheme="minorHAnsi"/>
          <w:sz w:val="22"/>
          <w:szCs w:val="22"/>
        </w:rPr>
      </w:pPr>
    </w:p>
    <w:p w14:paraId="068BB511" w14:textId="77777777" w:rsidR="00C24AC5" w:rsidRPr="005905EF" w:rsidRDefault="00C24AC5" w:rsidP="005905EF">
      <w:pPr>
        <w:pStyle w:val="p1"/>
        <w:rPr>
          <w:rFonts w:asciiTheme="minorHAnsi" w:hAnsiTheme="minorHAnsi"/>
          <w:sz w:val="22"/>
          <w:szCs w:val="22"/>
        </w:rPr>
      </w:pPr>
    </w:p>
    <w:p w14:paraId="38ADFB42" w14:textId="77777777" w:rsidR="000015C9" w:rsidRPr="005905EF" w:rsidRDefault="000015C9" w:rsidP="005905EF">
      <w:pPr>
        <w:pStyle w:val="p1"/>
        <w:rPr>
          <w:rFonts w:asciiTheme="minorHAnsi" w:hAnsiTheme="minorHAnsi"/>
          <w:sz w:val="22"/>
          <w:szCs w:val="22"/>
        </w:rPr>
      </w:pPr>
    </w:p>
    <w:p w14:paraId="058CE1A8" w14:textId="77777777" w:rsidR="00C15114" w:rsidRPr="005905EF" w:rsidRDefault="00C15114" w:rsidP="005905EF">
      <w:pPr>
        <w:rPr>
          <w:rFonts w:cs="Times New Roman"/>
          <w:sz w:val="22"/>
          <w:szCs w:val="22"/>
        </w:rPr>
      </w:pPr>
    </w:p>
    <w:p w14:paraId="08B992DF" w14:textId="77777777" w:rsidR="00DC4C57" w:rsidRPr="00C15114" w:rsidRDefault="00DC4C57" w:rsidP="005905EF">
      <w:pPr>
        <w:rPr>
          <w:rFonts w:cs="Times New Roman"/>
          <w:sz w:val="22"/>
          <w:szCs w:val="22"/>
        </w:rPr>
      </w:pPr>
    </w:p>
    <w:p w14:paraId="52442843" w14:textId="77777777" w:rsidR="00C15114" w:rsidRPr="005905EF" w:rsidRDefault="00C15114" w:rsidP="005905EF">
      <w:pPr>
        <w:rPr>
          <w:sz w:val="22"/>
          <w:szCs w:val="22"/>
          <w:lang w:val="en-AU"/>
        </w:rPr>
      </w:pPr>
    </w:p>
    <w:sectPr w:rsidR="00C15114" w:rsidRPr="005905EF" w:rsidSect="00C87300">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6028"/>
    <w:rsid w:val="000015C9"/>
    <w:rsid w:val="00003E6B"/>
    <w:rsid w:val="00013A07"/>
    <w:rsid w:val="000A6AD4"/>
    <w:rsid w:val="001303AE"/>
    <w:rsid w:val="001C1B10"/>
    <w:rsid w:val="001C6028"/>
    <w:rsid w:val="001C731E"/>
    <w:rsid w:val="002912EF"/>
    <w:rsid w:val="002C03E4"/>
    <w:rsid w:val="003460B3"/>
    <w:rsid w:val="00380BEE"/>
    <w:rsid w:val="003923D0"/>
    <w:rsid w:val="003A132B"/>
    <w:rsid w:val="003B737C"/>
    <w:rsid w:val="003F5D03"/>
    <w:rsid w:val="0041656D"/>
    <w:rsid w:val="00425266"/>
    <w:rsid w:val="00441FE7"/>
    <w:rsid w:val="00460E88"/>
    <w:rsid w:val="00465AEF"/>
    <w:rsid w:val="00492636"/>
    <w:rsid w:val="004A73F9"/>
    <w:rsid w:val="004C3AF6"/>
    <w:rsid w:val="0055186B"/>
    <w:rsid w:val="00556C31"/>
    <w:rsid w:val="005905EF"/>
    <w:rsid w:val="0062135E"/>
    <w:rsid w:val="00657BF5"/>
    <w:rsid w:val="00680C7B"/>
    <w:rsid w:val="0075538C"/>
    <w:rsid w:val="007B2BA1"/>
    <w:rsid w:val="007F420A"/>
    <w:rsid w:val="00800D6C"/>
    <w:rsid w:val="00830B2C"/>
    <w:rsid w:val="008563DE"/>
    <w:rsid w:val="00884BFA"/>
    <w:rsid w:val="008C3F98"/>
    <w:rsid w:val="00925CF5"/>
    <w:rsid w:val="0093273B"/>
    <w:rsid w:val="00956C2C"/>
    <w:rsid w:val="00977F93"/>
    <w:rsid w:val="00993510"/>
    <w:rsid w:val="009B236B"/>
    <w:rsid w:val="00A0593F"/>
    <w:rsid w:val="00A16B57"/>
    <w:rsid w:val="00A2232E"/>
    <w:rsid w:val="00AD18C7"/>
    <w:rsid w:val="00B2132D"/>
    <w:rsid w:val="00B218B9"/>
    <w:rsid w:val="00B35230"/>
    <w:rsid w:val="00B52843"/>
    <w:rsid w:val="00B64518"/>
    <w:rsid w:val="00BA02FE"/>
    <w:rsid w:val="00BB10FD"/>
    <w:rsid w:val="00C05EF6"/>
    <w:rsid w:val="00C07E23"/>
    <w:rsid w:val="00C15114"/>
    <w:rsid w:val="00C16974"/>
    <w:rsid w:val="00C24AC5"/>
    <w:rsid w:val="00C71BD5"/>
    <w:rsid w:val="00C87300"/>
    <w:rsid w:val="00D309DF"/>
    <w:rsid w:val="00D4532D"/>
    <w:rsid w:val="00DA02DF"/>
    <w:rsid w:val="00DB73A5"/>
    <w:rsid w:val="00DC4C57"/>
    <w:rsid w:val="00E62D9E"/>
    <w:rsid w:val="00E774C6"/>
    <w:rsid w:val="00E90F4E"/>
    <w:rsid w:val="00ED1EB1"/>
    <w:rsid w:val="00F60864"/>
    <w:rsid w:val="00F6343B"/>
    <w:rsid w:val="00FD415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4C6DE827"/>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956C2C"/>
    <w:rPr>
      <w:rFonts w:ascii="Times New Roman" w:hAnsi="Times New Roman" w:cs="Times New Roman"/>
    </w:rPr>
  </w:style>
  <w:style w:type="paragraph" w:customStyle="1" w:styleId="p1">
    <w:name w:val="p1"/>
    <w:basedOn w:val="Normal"/>
    <w:rsid w:val="00DC4C57"/>
    <w:rPr>
      <w:rFonts w:ascii="Helvetica" w:hAnsi="Helvetica" w:cs="Times New Roman"/>
      <w:color w:val="2F2A2B"/>
      <w:sz w:val="16"/>
      <w:szCs w:val="16"/>
    </w:rPr>
  </w:style>
  <w:style w:type="character" w:styleId="Hyperlink">
    <w:name w:val="Hyperlink"/>
    <w:basedOn w:val="DefaultParagraphFont"/>
    <w:uiPriority w:val="99"/>
    <w:unhideWhenUsed/>
    <w:rsid w:val="00ED1EB1"/>
    <w:rPr>
      <w:color w:val="0563C1" w:themeColor="hyperlink"/>
      <w:u w:val="single"/>
    </w:rPr>
  </w:style>
  <w:style w:type="character" w:styleId="FollowedHyperlink">
    <w:name w:val="FollowedHyperlink"/>
    <w:basedOn w:val="DefaultParagraphFont"/>
    <w:uiPriority w:val="99"/>
    <w:semiHidden/>
    <w:unhideWhenUsed/>
    <w:rsid w:val="001303AE"/>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44002752">
      <w:bodyDiv w:val="1"/>
      <w:marLeft w:val="0"/>
      <w:marRight w:val="0"/>
      <w:marTop w:val="0"/>
      <w:marBottom w:val="0"/>
      <w:divBdr>
        <w:top w:val="none" w:sz="0" w:space="0" w:color="auto"/>
        <w:left w:val="none" w:sz="0" w:space="0" w:color="auto"/>
        <w:bottom w:val="none" w:sz="0" w:space="0" w:color="auto"/>
        <w:right w:val="none" w:sz="0" w:space="0" w:color="auto"/>
      </w:divBdr>
      <w:divsChild>
        <w:div w:id="1130973069">
          <w:marLeft w:val="0"/>
          <w:marRight w:val="0"/>
          <w:marTop w:val="0"/>
          <w:marBottom w:val="0"/>
          <w:divBdr>
            <w:top w:val="none" w:sz="0" w:space="0" w:color="auto"/>
            <w:left w:val="none" w:sz="0" w:space="0" w:color="auto"/>
            <w:bottom w:val="none" w:sz="0" w:space="0" w:color="auto"/>
            <w:right w:val="none" w:sz="0" w:space="0" w:color="auto"/>
          </w:divBdr>
          <w:divsChild>
            <w:div w:id="198592332">
              <w:marLeft w:val="0"/>
              <w:marRight w:val="0"/>
              <w:marTop w:val="0"/>
              <w:marBottom w:val="0"/>
              <w:divBdr>
                <w:top w:val="none" w:sz="0" w:space="0" w:color="auto"/>
                <w:left w:val="none" w:sz="0" w:space="0" w:color="auto"/>
                <w:bottom w:val="none" w:sz="0" w:space="0" w:color="auto"/>
                <w:right w:val="none" w:sz="0" w:space="0" w:color="auto"/>
              </w:divBdr>
              <w:divsChild>
                <w:div w:id="1297640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816806">
      <w:bodyDiv w:val="1"/>
      <w:marLeft w:val="0"/>
      <w:marRight w:val="0"/>
      <w:marTop w:val="0"/>
      <w:marBottom w:val="0"/>
      <w:divBdr>
        <w:top w:val="none" w:sz="0" w:space="0" w:color="auto"/>
        <w:left w:val="none" w:sz="0" w:space="0" w:color="auto"/>
        <w:bottom w:val="none" w:sz="0" w:space="0" w:color="auto"/>
        <w:right w:val="none" w:sz="0" w:space="0" w:color="auto"/>
      </w:divBdr>
      <w:divsChild>
        <w:div w:id="836114634">
          <w:marLeft w:val="0"/>
          <w:marRight w:val="0"/>
          <w:marTop w:val="0"/>
          <w:marBottom w:val="0"/>
          <w:divBdr>
            <w:top w:val="none" w:sz="0" w:space="0" w:color="auto"/>
            <w:left w:val="none" w:sz="0" w:space="0" w:color="auto"/>
            <w:bottom w:val="none" w:sz="0" w:space="0" w:color="auto"/>
            <w:right w:val="none" w:sz="0" w:space="0" w:color="auto"/>
          </w:divBdr>
          <w:divsChild>
            <w:div w:id="481047230">
              <w:marLeft w:val="0"/>
              <w:marRight w:val="0"/>
              <w:marTop w:val="0"/>
              <w:marBottom w:val="0"/>
              <w:divBdr>
                <w:top w:val="none" w:sz="0" w:space="0" w:color="auto"/>
                <w:left w:val="none" w:sz="0" w:space="0" w:color="auto"/>
                <w:bottom w:val="none" w:sz="0" w:space="0" w:color="auto"/>
                <w:right w:val="none" w:sz="0" w:space="0" w:color="auto"/>
              </w:divBdr>
              <w:divsChild>
                <w:div w:id="761144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082880">
      <w:bodyDiv w:val="1"/>
      <w:marLeft w:val="0"/>
      <w:marRight w:val="0"/>
      <w:marTop w:val="0"/>
      <w:marBottom w:val="0"/>
      <w:divBdr>
        <w:top w:val="none" w:sz="0" w:space="0" w:color="auto"/>
        <w:left w:val="none" w:sz="0" w:space="0" w:color="auto"/>
        <w:bottom w:val="none" w:sz="0" w:space="0" w:color="auto"/>
        <w:right w:val="none" w:sz="0" w:space="0" w:color="auto"/>
      </w:divBdr>
      <w:divsChild>
        <w:div w:id="1942566303">
          <w:marLeft w:val="0"/>
          <w:marRight w:val="0"/>
          <w:marTop w:val="0"/>
          <w:marBottom w:val="0"/>
          <w:divBdr>
            <w:top w:val="none" w:sz="0" w:space="0" w:color="auto"/>
            <w:left w:val="none" w:sz="0" w:space="0" w:color="auto"/>
            <w:bottom w:val="none" w:sz="0" w:space="0" w:color="auto"/>
            <w:right w:val="none" w:sz="0" w:space="0" w:color="auto"/>
          </w:divBdr>
          <w:divsChild>
            <w:div w:id="933633569">
              <w:marLeft w:val="0"/>
              <w:marRight w:val="0"/>
              <w:marTop w:val="0"/>
              <w:marBottom w:val="0"/>
              <w:divBdr>
                <w:top w:val="none" w:sz="0" w:space="0" w:color="auto"/>
                <w:left w:val="none" w:sz="0" w:space="0" w:color="auto"/>
                <w:bottom w:val="none" w:sz="0" w:space="0" w:color="auto"/>
                <w:right w:val="none" w:sz="0" w:space="0" w:color="auto"/>
              </w:divBdr>
              <w:divsChild>
                <w:div w:id="5811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5073131">
      <w:bodyDiv w:val="1"/>
      <w:marLeft w:val="0"/>
      <w:marRight w:val="0"/>
      <w:marTop w:val="0"/>
      <w:marBottom w:val="0"/>
      <w:divBdr>
        <w:top w:val="none" w:sz="0" w:space="0" w:color="auto"/>
        <w:left w:val="none" w:sz="0" w:space="0" w:color="auto"/>
        <w:bottom w:val="none" w:sz="0" w:space="0" w:color="auto"/>
        <w:right w:val="none" w:sz="0" w:space="0" w:color="auto"/>
      </w:divBdr>
      <w:divsChild>
        <w:div w:id="1403985523">
          <w:marLeft w:val="0"/>
          <w:marRight w:val="0"/>
          <w:marTop w:val="0"/>
          <w:marBottom w:val="0"/>
          <w:divBdr>
            <w:top w:val="none" w:sz="0" w:space="0" w:color="auto"/>
            <w:left w:val="none" w:sz="0" w:space="0" w:color="auto"/>
            <w:bottom w:val="none" w:sz="0" w:space="0" w:color="auto"/>
            <w:right w:val="none" w:sz="0" w:space="0" w:color="auto"/>
          </w:divBdr>
          <w:divsChild>
            <w:div w:id="531919929">
              <w:marLeft w:val="0"/>
              <w:marRight w:val="0"/>
              <w:marTop w:val="0"/>
              <w:marBottom w:val="0"/>
              <w:divBdr>
                <w:top w:val="none" w:sz="0" w:space="0" w:color="auto"/>
                <w:left w:val="none" w:sz="0" w:space="0" w:color="auto"/>
                <w:bottom w:val="none" w:sz="0" w:space="0" w:color="auto"/>
                <w:right w:val="none" w:sz="0" w:space="0" w:color="auto"/>
              </w:divBdr>
              <w:divsChild>
                <w:div w:id="1876578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18573386">
      <w:bodyDiv w:val="1"/>
      <w:marLeft w:val="0"/>
      <w:marRight w:val="0"/>
      <w:marTop w:val="0"/>
      <w:marBottom w:val="0"/>
      <w:divBdr>
        <w:top w:val="none" w:sz="0" w:space="0" w:color="auto"/>
        <w:left w:val="none" w:sz="0" w:space="0" w:color="auto"/>
        <w:bottom w:val="none" w:sz="0" w:space="0" w:color="auto"/>
        <w:right w:val="none" w:sz="0" w:space="0" w:color="auto"/>
      </w:divBdr>
      <w:divsChild>
        <w:div w:id="1362559037">
          <w:marLeft w:val="0"/>
          <w:marRight w:val="0"/>
          <w:marTop w:val="0"/>
          <w:marBottom w:val="0"/>
          <w:divBdr>
            <w:top w:val="none" w:sz="0" w:space="0" w:color="auto"/>
            <w:left w:val="none" w:sz="0" w:space="0" w:color="auto"/>
            <w:bottom w:val="none" w:sz="0" w:space="0" w:color="auto"/>
            <w:right w:val="none" w:sz="0" w:space="0" w:color="auto"/>
          </w:divBdr>
          <w:divsChild>
            <w:div w:id="2007055333">
              <w:marLeft w:val="0"/>
              <w:marRight w:val="0"/>
              <w:marTop w:val="0"/>
              <w:marBottom w:val="0"/>
              <w:divBdr>
                <w:top w:val="none" w:sz="0" w:space="0" w:color="auto"/>
                <w:left w:val="none" w:sz="0" w:space="0" w:color="auto"/>
                <w:bottom w:val="none" w:sz="0" w:space="0" w:color="auto"/>
                <w:right w:val="none" w:sz="0" w:space="0" w:color="auto"/>
              </w:divBdr>
              <w:divsChild>
                <w:div w:id="684790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9890613">
      <w:bodyDiv w:val="1"/>
      <w:marLeft w:val="0"/>
      <w:marRight w:val="0"/>
      <w:marTop w:val="0"/>
      <w:marBottom w:val="0"/>
      <w:divBdr>
        <w:top w:val="none" w:sz="0" w:space="0" w:color="auto"/>
        <w:left w:val="none" w:sz="0" w:space="0" w:color="auto"/>
        <w:bottom w:val="none" w:sz="0" w:space="0" w:color="auto"/>
        <w:right w:val="none" w:sz="0" w:space="0" w:color="auto"/>
      </w:divBdr>
      <w:divsChild>
        <w:div w:id="23799260">
          <w:marLeft w:val="0"/>
          <w:marRight w:val="0"/>
          <w:marTop w:val="0"/>
          <w:marBottom w:val="0"/>
          <w:divBdr>
            <w:top w:val="none" w:sz="0" w:space="0" w:color="auto"/>
            <w:left w:val="none" w:sz="0" w:space="0" w:color="auto"/>
            <w:bottom w:val="none" w:sz="0" w:space="0" w:color="auto"/>
            <w:right w:val="none" w:sz="0" w:space="0" w:color="auto"/>
          </w:divBdr>
          <w:divsChild>
            <w:div w:id="1532185679">
              <w:marLeft w:val="0"/>
              <w:marRight w:val="0"/>
              <w:marTop w:val="0"/>
              <w:marBottom w:val="0"/>
              <w:divBdr>
                <w:top w:val="none" w:sz="0" w:space="0" w:color="auto"/>
                <w:left w:val="none" w:sz="0" w:space="0" w:color="auto"/>
                <w:bottom w:val="none" w:sz="0" w:space="0" w:color="auto"/>
                <w:right w:val="none" w:sz="0" w:space="0" w:color="auto"/>
              </w:divBdr>
              <w:divsChild>
                <w:div w:id="1249995556">
                  <w:marLeft w:val="0"/>
                  <w:marRight w:val="0"/>
                  <w:marTop w:val="0"/>
                  <w:marBottom w:val="0"/>
                  <w:divBdr>
                    <w:top w:val="none" w:sz="0" w:space="0" w:color="auto"/>
                    <w:left w:val="none" w:sz="0" w:space="0" w:color="auto"/>
                    <w:bottom w:val="none" w:sz="0" w:space="0" w:color="auto"/>
                    <w:right w:val="none" w:sz="0" w:space="0" w:color="auto"/>
                  </w:divBdr>
                </w:div>
              </w:divsChild>
            </w:div>
            <w:div w:id="1426539501">
              <w:marLeft w:val="0"/>
              <w:marRight w:val="0"/>
              <w:marTop w:val="0"/>
              <w:marBottom w:val="0"/>
              <w:divBdr>
                <w:top w:val="none" w:sz="0" w:space="0" w:color="auto"/>
                <w:left w:val="none" w:sz="0" w:space="0" w:color="auto"/>
                <w:bottom w:val="none" w:sz="0" w:space="0" w:color="auto"/>
                <w:right w:val="none" w:sz="0" w:space="0" w:color="auto"/>
              </w:divBdr>
              <w:divsChild>
                <w:div w:id="297342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98998">
          <w:marLeft w:val="0"/>
          <w:marRight w:val="0"/>
          <w:marTop w:val="0"/>
          <w:marBottom w:val="0"/>
          <w:divBdr>
            <w:top w:val="none" w:sz="0" w:space="0" w:color="auto"/>
            <w:left w:val="none" w:sz="0" w:space="0" w:color="auto"/>
            <w:bottom w:val="none" w:sz="0" w:space="0" w:color="auto"/>
            <w:right w:val="none" w:sz="0" w:space="0" w:color="auto"/>
          </w:divBdr>
          <w:divsChild>
            <w:div w:id="448667825">
              <w:marLeft w:val="0"/>
              <w:marRight w:val="0"/>
              <w:marTop w:val="0"/>
              <w:marBottom w:val="0"/>
              <w:divBdr>
                <w:top w:val="none" w:sz="0" w:space="0" w:color="auto"/>
                <w:left w:val="none" w:sz="0" w:space="0" w:color="auto"/>
                <w:bottom w:val="none" w:sz="0" w:space="0" w:color="auto"/>
                <w:right w:val="none" w:sz="0" w:space="0" w:color="auto"/>
              </w:divBdr>
              <w:divsChild>
                <w:div w:id="117838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8610975">
      <w:bodyDiv w:val="1"/>
      <w:marLeft w:val="0"/>
      <w:marRight w:val="0"/>
      <w:marTop w:val="0"/>
      <w:marBottom w:val="0"/>
      <w:divBdr>
        <w:top w:val="none" w:sz="0" w:space="0" w:color="auto"/>
        <w:left w:val="none" w:sz="0" w:space="0" w:color="auto"/>
        <w:bottom w:val="none" w:sz="0" w:space="0" w:color="auto"/>
        <w:right w:val="none" w:sz="0" w:space="0" w:color="auto"/>
      </w:divBdr>
      <w:divsChild>
        <w:div w:id="964891167">
          <w:marLeft w:val="0"/>
          <w:marRight w:val="0"/>
          <w:marTop w:val="0"/>
          <w:marBottom w:val="0"/>
          <w:divBdr>
            <w:top w:val="none" w:sz="0" w:space="0" w:color="auto"/>
            <w:left w:val="none" w:sz="0" w:space="0" w:color="auto"/>
            <w:bottom w:val="none" w:sz="0" w:space="0" w:color="auto"/>
            <w:right w:val="none" w:sz="0" w:space="0" w:color="auto"/>
          </w:divBdr>
          <w:divsChild>
            <w:div w:id="599533178">
              <w:marLeft w:val="0"/>
              <w:marRight w:val="0"/>
              <w:marTop w:val="0"/>
              <w:marBottom w:val="0"/>
              <w:divBdr>
                <w:top w:val="none" w:sz="0" w:space="0" w:color="auto"/>
                <w:left w:val="none" w:sz="0" w:space="0" w:color="auto"/>
                <w:bottom w:val="none" w:sz="0" w:space="0" w:color="auto"/>
                <w:right w:val="none" w:sz="0" w:space="0" w:color="auto"/>
              </w:divBdr>
              <w:divsChild>
                <w:div w:id="16633894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465327">
      <w:bodyDiv w:val="1"/>
      <w:marLeft w:val="0"/>
      <w:marRight w:val="0"/>
      <w:marTop w:val="0"/>
      <w:marBottom w:val="0"/>
      <w:divBdr>
        <w:top w:val="none" w:sz="0" w:space="0" w:color="auto"/>
        <w:left w:val="none" w:sz="0" w:space="0" w:color="auto"/>
        <w:bottom w:val="none" w:sz="0" w:space="0" w:color="auto"/>
        <w:right w:val="none" w:sz="0" w:space="0" w:color="auto"/>
      </w:divBdr>
      <w:divsChild>
        <w:div w:id="699400347">
          <w:marLeft w:val="0"/>
          <w:marRight w:val="0"/>
          <w:marTop w:val="0"/>
          <w:marBottom w:val="0"/>
          <w:divBdr>
            <w:top w:val="none" w:sz="0" w:space="0" w:color="auto"/>
            <w:left w:val="none" w:sz="0" w:space="0" w:color="auto"/>
            <w:bottom w:val="none" w:sz="0" w:space="0" w:color="auto"/>
            <w:right w:val="none" w:sz="0" w:space="0" w:color="auto"/>
          </w:divBdr>
          <w:divsChild>
            <w:div w:id="1794401702">
              <w:marLeft w:val="0"/>
              <w:marRight w:val="0"/>
              <w:marTop w:val="0"/>
              <w:marBottom w:val="0"/>
              <w:divBdr>
                <w:top w:val="none" w:sz="0" w:space="0" w:color="auto"/>
                <w:left w:val="none" w:sz="0" w:space="0" w:color="auto"/>
                <w:bottom w:val="none" w:sz="0" w:space="0" w:color="auto"/>
                <w:right w:val="none" w:sz="0" w:space="0" w:color="auto"/>
              </w:divBdr>
              <w:divsChild>
                <w:div w:id="1619990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2108285">
      <w:bodyDiv w:val="1"/>
      <w:marLeft w:val="0"/>
      <w:marRight w:val="0"/>
      <w:marTop w:val="0"/>
      <w:marBottom w:val="0"/>
      <w:divBdr>
        <w:top w:val="none" w:sz="0" w:space="0" w:color="auto"/>
        <w:left w:val="none" w:sz="0" w:space="0" w:color="auto"/>
        <w:bottom w:val="none" w:sz="0" w:space="0" w:color="auto"/>
        <w:right w:val="none" w:sz="0" w:space="0" w:color="auto"/>
      </w:divBdr>
      <w:divsChild>
        <w:div w:id="855770871">
          <w:marLeft w:val="0"/>
          <w:marRight w:val="0"/>
          <w:marTop w:val="0"/>
          <w:marBottom w:val="0"/>
          <w:divBdr>
            <w:top w:val="none" w:sz="0" w:space="0" w:color="auto"/>
            <w:left w:val="none" w:sz="0" w:space="0" w:color="auto"/>
            <w:bottom w:val="none" w:sz="0" w:space="0" w:color="auto"/>
            <w:right w:val="none" w:sz="0" w:space="0" w:color="auto"/>
          </w:divBdr>
          <w:divsChild>
            <w:div w:id="774833070">
              <w:marLeft w:val="0"/>
              <w:marRight w:val="0"/>
              <w:marTop w:val="0"/>
              <w:marBottom w:val="0"/>
              <w:divBdr>
                <w:top w:val="none" w:sz="0" w:space="0" w:color="auto"/>
                <w:left w:val="none" w:sz="0" w:space="0" w:color="auto"/>
                <w:bottom w:val="none" w:sz="0" w:space="0" w:color="auto"/>
                <w:right w:val="none" w:sz="0" w:space="0" w:color="auto"/>
              </w:divBdr>
              <w:divsChild>
                <w:div w:id="187099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8344692">
      <w:bodyDiv w:val="1"/>
      <w:marLeft w:val="0"/>
      <w:marRight w:val="0"/>
      <w:marTop w:val="0"/>
      <w:marBottom w:val="0"/>
      <w:divBdr>
        <w:top w:val="none" w:sz="0" w:space="0" w:color="auto"/>
        <w:left w:val="none" w:sz="0" w:space="0" w:color="auto"/>
        <w:bottom w:val="none" w:sz="0" w:space="0" w:color="auto"/>
        <w:right w:val="none" w:sz="0" w:space="0" w:color="auto"/>
      </w:divBdr>
      <w:divsChild>
        <w:div w:id="484277292">
          <w:marLeft w:val="0"/>
          <w:marRight w:val="0"/>
          <w:marTop w:val="0"/>
          <w:marBottom w:val="0"/>
          <w:divBdr>
            <w:top w:val="none" w:sz="0" w:space="0" w:color="auto"/>
            <w:left w:val="none" w:sz="0" w:space="0" w:color="auto"/>
            <w:bottom w:val="none" w:sz="0" w:space="0" w:color="auto"/>
            <w:right w:val="none" w:sz="0" w:space="0" w:color="auto"/>
          </w:divBdr>
          <w:divsChild>
            <w:div w:id="1556626096">
              <w:marLeft w:val="0"/>
              <w:marRight w:val="0"/>
              <w:marTop w:val="0"/>
              <w:marBottom w:val="0"/>
              <w:divBdr>
                <w:top w:val="none" w:sz="0" w:space="0" w:color="auto"/>
                <w:left w:val="none" w:sz="0" w:space="0" w:color="auto"/>
                <w:bottom w:val="none" w:sz="0" w:space="0" w:color="auto"/>
                <w:right w:val="none" w:sz="0" w:space="0" w:color="auto"/>
              </w:divBdr>
              <w:divsChild>
                <w:div w:id="234124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7666557">
      <w:bodyDiv w:val="1"/>
      <w:marLeft w:val="0"/>
      <w:marRight w:val="0"/>
      <w:marTop w:val="0"/>
      <w:marBottom w:val="0"/>
      <w:divBdr>
        <w:top w:val="none" w:sz="0" w:space="0" w:color="auto"/>
        <w:left w:val="none" w:sz="0" w:space="0" w:color="auto"/>
        <w:bottom w:val="none" w:sz="0" w:space="0" w:color="auto"/>
        <w:right w:val="none" w:sz="0" w:space="0" w:color="auto"/>
      </w:divBdr>
      <w:divsChild>
        <w:div w:id="591401186">
          <w:marLeft w:val="0"/>
          <w:marRight w:val="0"/>
          <w:marTop w:val="0"/>
          <w:marBottom w:val="0"/>
          <w:divBdr>
            <w:top w:val="none" w:sz="0" w:space="0" w:color="auto"/>
            <w:left w:val="none" w:sz="0" w:space="0" w:color="auto"/>
            <w:bottom w:val="none" w:sz="0" w:space="0" w:color="auto"/>
            <w:right w:val="none" w:sz="0" w:space="0" w:color="auto"/>
          </w:divBdr>
          <w:divsChild>
            <w:div w:id="601840330">
              <w:marLeft w:val="0"/>
              <w:marRight w:val="0"/>
              <w:marTop w:val="0"/>
              <w:marBottom w:val="0"/>
              <w:divBdr>
                <w:top w:val="none" w:sz="0" w:space="0" w:color="auto"/>
                <w:left w:val="none" w:sz="0" w:space="0" w:color="auto"/>
                <w:bottom w:val="none" w:sz="0" w:space="0" w:color="auto"/>
                <w:right w:val="none" w:sz="0" w:space="0" w:color="auto"/>
              </w:divBdr>
              <w:divsChild>
                <w:div w:id="108155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8923491">
      <w:bodyDiv w:val="1"/>
      <w:marLeft w:val="0"/>
      <w:marRight w:val="0"/>
      <w:marTop w:val="0"/>
      <w:marBottom w:val="0"/>
      <w:divBdr>
        <w:top w:val="none" w:sz="0" w:space="0" w:color="auto"/>
        <w:left w:val="none" w:sz="0" w:space="0" w:color="auto"/>
        <w:bottom w:val="none" w:sz="0" w:space="0" w:color="auto"/>
        <w:right w:val="none" w:sz="0" w:space="0" w:color="auto"/>
      </w:divBdr>
    </w:div>
    <w:div w:id="1441143315">
      <w:bodyDiv w:val="1"/>
      <w:marLeft w:val="0"/>
      <w:marRight w:val="0"/>
      <w:marTop w:val="0"/>
      <w:marBottom w:val="0"/>
      <w:divBdr>
        <w:top w:val="none" w:sz="0" w:space="0" w:color="auto"/>
        <w:left w:val="none" w:sz="0" w:space="0" w:color="auto"/>
        <w:bottom w:val="none" w:sz="0" w:space="0" w:color="auto"/>
        <w:right w:val="none" w:sz="0" w:space="0" w:color="auto"/>
      </w:divBdr>
      <w:divsChild>
        <w:div w:id="1788158614">
          <w:marLeft w:val="0"/>
          <w:marRight w:val="0"/>
          <w:marTop w:val="0"/>
          <w:marBottom w:val="0"/>
          <w:divBdr>
            <w:top w:val="none" w:sz="0" w:space="0" w:color="auto"/>
            <w:left w:val="none" w:sz="0" w:space="0" w:color="auto"/>
            <w:bottom w:val="none" w:sz="0" w:space="0" w:color="auto"/>
            <w:right w:val="none" w:sz="0" w:space="0" w:color="auto"/>
          </w:divBdr>
          <w:divsChild>
            <w:div w:id="1837846316">
              <w:marLeft w:val="0"/>
              <w:marRight w:val="0"/>
              <w:marTop w:val="0"/>
              <w:marBottom w:val="0"/>
              <w:divBdr>
                <w:top w:val="none" w:sz="0" w:space="0" w:color="auto"/>
                <w:left w:val="none" w:sz="0" w:space="0" w:color="auto"/>
                <w:bottom w:val="none" w:sz="0" w:space="0" w:color="auto"/>
                <w:right w:val="none" w:sz="0" w:space="0" w:color="auto"/>
              </w:divBdr>
              <w:divsChild>
                <w:div w:id="2110366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0492207">
      <w:bodyDiv w:val="1"/>
      <w:marLeft w:val="0"/>
      <w:marRight w:val="0"/>
      <w:marTop w:val="0"/>
      <w:marBottom w:val="0"/>
      <w:divBdr>
        <w:top w:val="none" w:sz="0" w:space="0" w:color="auto"/>
        <w:left w:val="none" w:sz="0" w:space="0" w:color="auto"/>
        <w:bottom w:val="none" w:sz="0" w:space="0" w:color="auto"/>
        <w:right w:val="none" w:sz="0" w:space="0" w:color="auto"/>
      </w:divBdr>
      <w:divsChild>
        <w:div w:id="2045710669">
          <w:marLeft w:val="0"/>
          <w:marRight w:val="0"/>
          <w:marTop w:val="0"/>
          <w:marBottom w:val="0"/>
          <w:divBdr>
            <w:top w:val="none" w:sz="0" w:space="0" w:color="auto"/>
            <w:left w:val="none" w:sz="0" w:space="0" w:color="auto"/>
            <w:bottom w:val="none" w:sz="0" w:space="0" w:color="auto"/>
            <w:right w:val="none" w:sz="0" w:space="0" w:color="auto"/>
          </w:divBdr>
          <w:divsChild>
            <w:div w:id="1428891510">
              <w:marLeft w:val="0"/>
              <w:marRight w:val="0"/>
              <w:marTop w:val="0"/>
              <w:marBottom w:val="0"/>
              <w:divBdr>
                <w:top w:val="none" w:sz="0" w:space="0" w:color="auto"/>
                <w:left w:val="none" w:sz="0" w:space="0" w:color="auto"/>
                <w:bottom w:val="none" w:sz="0" w:space="0" w:color="auto"/>
                <w:right w:val="none" w:sz="0" w:space="0" w:color="auto"/>
              </w:divBdr>
              <w:divsChild>
                <w:div w:id="1041326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265232">
      <w:bodyDiv w:val="1"/>
      <w:marLeft w:val="0"/>
      <w:marRight w:val="0"/>
      <w:marTop w:val="0"/>
      <w:marBottom w:val="0"/>
      <w:divBdr>
        <w:top w:val="none" w:sz="0" w:space="0" w:color="auto"/>
        <w:left w:val="none" w:sz="0" w:space="0" w:color="auto"/>
        <w:bottom w:val="none" w:sz="0" w:space="0" w:color="auto"/>
        <w:right w:val="none" w:sz="0" w:space="0" w:color="auto"/>
      </w:divBdr>
      <w:divsChild>
        <w:div w:id="1233733739">
          <w:marLeft w:val="0"/>
          <w:marRight w:val="0"/>
          <w:marTop w:val="0"/>
          <w:marBottom w:val="0"/>
          <w:divBdr>
            <w:top w:val="none" w:sz="0" w:space="0" w:color="auto"/>
            <w:left w:val="none" w:sz="0" w:space="0" w:color="auto"/>
            <w:bottom w:val="none" w:sz="0" w:space="0" w:color="auto"/>
            <w:right w:val="none" w:sz="0" w:space="0" w:color="auto"/>
          </w:divBdr>
          <w:divsChild>
            <w:div w:id="1222249671">
              <w:marLeft w:val="0"/>
              <w:marRight w:val="0"/>
              <w:marTop w:val="0"/>
              <w:marBottom w:val="0"/>
              <w:divBdr>
                <w:top w:val="none" w:sz="0" w:space="0" w:color="auto"/>
                <w:left w:val="none" w:sz="0" w:space="0" w:color="auto"/>
                <w:bottom w:val="none" w:sz="0" w:space="0" w:color="auto"/>
                <w:right w:val="none" w:sz="0" w:space="0" w:color="auto"/>
              </w:divBdr>
              <w:divsChild>
                <w:div w:id="1254702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1655991">
      <w:bodyDiv w:val="1"/>
      <w:marLeft w:val="0"/>
      <w:marRight w:val="0"/>
      <w:marTop w:val="0"/>
      <w:marBottom w:val="0"/>
      <w:divBdr>
        <w:top w:val="none" w:sz="0" w:space="0" w:color="auto"/>
        <w:left w:val="none" w:sz="0" w:space="0" w:color="auto"/>
        <w:bottom w:val="none" w:sz="0" w:space="0" w:color="auto"/>
        <w:right w:val="none" w:sz="0" w:space="0" w:color="auto"/>
      </w:divBdr>
      <w:divsChild>
        <w:div w:id="1392968833">
          <w:marLeft w:val="0"/>
          <w:marRight w:val="0"/>
          <w:marTop w:val="0"/>
          <w:marBottom w:val="0"/>
          <w:divBdr>
            <w:top w:val="none" w:sz="0" w:space="0" w:color="auto"/>
            <w:left w:val="none" w:sz="0" w:space="0" w:color="auto"/>
            <w:bottom w:val="none" w:sz="0" w:space="0" w:color="auto"/>
            <w:right w:val="none" w:sz="0" w:space="0" w:color="auto"/>
          </w:divBdr>
          <w:divsChild>
            <w:div w:id="1103378575">
              <w:marLeft w:val="0"/>
              <w:marRight w:val="0"/>
              <w:marTop w:val="0"/>
              <w:marBottom w:val="0"/>
              <w:divBdr>
                <w:top w:val="none" w:sz="0" w:space="0" w:color="auto"/>
                <w:left w:val="none" w:sz="0" w:space="0" w:color="auto"/>
                <w:bottom w:val="none" w:sz="0" w:space="0" w:color="auto"/>
                <w:right w:val="none" w:sz="0" w:space="0" w:color="auto"/>
              </w:divBdr>
              <w:divsChild>
                <w:div w:id="2103409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9392518">
      <w:bodyDiv w:val="1"/>
      <w:marLeft w:val="0"/>
      <w:marRight w:val="0"/>
      <w:marTop w:val="0"/>
      <w:marBottom w:val="0"/>
      <w:divBdr>
        <w:top w:val="none" w:sz="0" w:space="0" w:color="auto"/>
        <w:left w:val="none" w:sz="0" w:space="0" w:color="auto"/>
        <w:bottom w:val="none" w:sz="0" w:space="0" w:color="auto"/>
        <w:right w:val="none" w:sz="0" w:space="0" w:color="auto"/>
      </w:divBdr>
    </w:div>
    <w:div w:id="1565797120">
      <w:bodyDiv w:val="1"/>
      <w:marLeft w:val="0"/>
      <w:marRight w:val="0"/>
      <w:marTop w:val="0"/>
      <w:marBottom w:val="0"/>
      <w:divBdr>
        <w:top w:val="none" w:sz="0" w:space="0" w:color="auto"/>
        <w:left w:val="none" w:sz="0" w:space="0" w:color="auto"/>
        <w:bottom w:val="none" w:sz="0" w:space="0" w:color="auto"/>
        <w:right w:val="none" w:sz="0" w:space="0" w:color="auto"/>
      </w:divBdr>
    </w:div>
    <w:div w:id="1581677104">
      <w:bodyDiv w:val="1"/>
      <w:marLeft w:val="0"/>
      <w:marRight w:val="0"/>
      <w:marTop w:val="0"/>
      <w:marBottom w:val="0"/>
      <w:divBdr>
        <w:top w:val="none" w:sz="0" w:space="0" w:color="auto"/>
        <w:left w:val="none" w:sz="0" w:space="0" w:color="auto"/>
        <w:bottom w:val="none" w:sz="0" w:space="0" w:color="auto"/>
        <w:right w:val="none" w:sz="0" w:space="0" w:color="auto"/>
      </w:divBdr>
      <w:divsChild>
        <w:div w:id="276450075">
          <w:marLeft w:val="0"/>
          <w:marRight w:val="0"/>
          <w:marTop w:val="0"/>
          <w:marBottom w:val="0"/>
          <w:divBdr>
            <w:top w:val="none" w:sz="0" w:space="0" w:color="auto"/>
            <w:left w:val="none" w:sz="0" w:space="0" w:color="auto"/>
            <w:bottom w:val="none" w:sz="0" w:space="0" w:color="auto"/>
            <w:right w:val="none" w:sz="0" w:space="0" w:color="auto"/>
          </w:divBdr>
          <w:divsChild>
            <w:div w:id="697241695">
              <w:marLeft w:val="0"/>
              <w:marRight w:val="0"/>
              <w:marTop w:val="0"/>
              <w:marBottom w:val="0"/>
              <w:divBdr>
                <w:top w:val="none" w:sz="0" w:space="0" w:color="auto"/>
                <w:left w:val="none" w:sz="0" w:space="0" w:color="auto"/>
                <w:bottom w:val="none" w:sz="0" w:space="0" w:color="auto"/>
                <w:right w:val="none" w:sz="0" w:space="0" w:color="auto"/>
              </w:divBdr>
              <w:divsChild>
                <w:div w:id="831458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668345">
      <w:bodyDiv w:val="1"/>
      <w:marLeft w:val="0"/>
      <w:marRight w:val="0"/>
      <w:marTop w:val="0"/>
      <w:marBottom w:val="0"/>
      <w:divBdr>
        <w:top w:val="none" w:sz="0" w:space="0" w:color="auto"/>
        <w:left w:val="none" w:sz="0" w:space="0" w:color="auto"/>
        <w:bottom w:val="none" w:sz="0" w:space="0" w:color="auto"/>
        <w:right w:val="none" w:sz="0" w:space="0" w:color="auto"/>
      </w:divBdr>
      <w:divsChild>
        <w:div w:id="391389966">
          <w:marLeft w:val="0"/>
          <w:marRight w:val="0"/>
          <w:marTop w:val="0"/>
          <w:marBottom w:val="0"/>
          <w:divBdr>
            <w:top w:val="none" w:sz="0" w:space="0" w:color="auto"/>
            <w:left w:val="none" w:sz="0" w:space="0" w:color="auto"/>
            <w:bottom w:val="none" w:sz="0" w:space="0" w:color="auto"/>
            <w:right w:val="none" w:sz="0" w:space="0" w:color="auto"/>
          </w:divBdr>
          <w:divsChild>
            <w:div w:id="1529022108">
              <w:marLeft w:val="0"/>
              <w:marRight w:val="0"/>
              <w:marTop w:val="0"/>
              <w:marBottom w:val="0"/>
              <w:divBdr>
                <w:top w:val="none" w:sz="0" w:space="0" w:color="auto"/>
                <w:left w:val="none" w:sz="0" w:space="0" w:color="auto"/>
                <w:bottom w:val="none" w:sz="0" w:space="0" w:color="auto"/>
                <w:right w:val="none" w:sz="0" w:space="0" w:color="auto"/>
              </w:divBdr>
              <w:divsChild>
                <w:div w:id="79240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9995700">
      <w:bodyDiv w:val="1"/>
      <w:marLeft w:val="0"/>
      <w:marRight w:val="0"/>
      <w:marTop w:val="0"/>
      <w:marBottom w:val="0"/>
      <w:divBdr>
        <w:top w:val="none" w:sz="0" w:space="0" w:color="auto"/>
        <w:left w:val="none" w:sz="0" w:space="0" w:color="auto"/>
        <w:bottom w:val="none" w:sz="0" w:space="0" w:color="auto"/>
        <w:right w:val="none" w:sz="0" w:space="0" w:color="auto"/>
      </w:divBdr>
      <w:divsChild>
        <w:div w:id="1675765738">
          <w:marLeft w:val="0"/>
          <w:marRight w:val="0"/>
          <w:marTop w:val="0"/>
          <w:marBottom w:val="0"/>
          <w:divBdr>
            <w:top w:val="none" w:sz="0" w:space="0" w:color="auto"/>
            <w:left w:val="none" w:sz="0" w:space="0" w:color="auto"/>
            <w:bottom w:val="none" w:sz="0" w:space="0" w:color="auto"/>
            <w:right w:val="none" w:sz="0" w:space="0" w:color="auto"/>
          </w:divBdr>
          <w:divsChild>
            <w:div w:id="1327594457">
              <w:marLeft w:val="0"/>
              <w:marRight w:val="0"/>
              <w:marTop w:val="0"/>
              <w:marBottom w:val="0"/>
              <w:divBdr>
                <w:top w:val="none" w:sz="0" w:space="0" w:color="auto"/>
                <w:left w:val="none" w:sz="0" w:space="0" w:color="auto"/>
                <w:bottom w:val="none" w:sz="0" w:space="0" w:color="auto"/>
                <w:right w:val="none" w:sz="0" w:space="0" w:color="auto"/>
              </w:divBdr>
              <w:divsChild>
                <w:div w:id="159285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6111656">
      <w:bodyDiv w:val="1"/>
      <w:marLeft w:val="0"/>
      <w:marRight w:val="0"/>
      <w:marTop w:val="0"/>
      <w:marBottom w:val="0"/>
      <w:divBdr>
        <w:top w:val="none" w:sz="0" w:space="0" w:color="auto"/>
        <w:left w:val="none" w:sz="0" w:space="0" w:color="auto"/>
        <w:bottom w:val="none" w:sz="0" w:space="0" w:color="auto"/>
        <w:right w:val="none" w:sz="0" w:space="0" w:color="auto"/>
      </w:divBdr>
      <w:divsChild>
        <w:div w:id="2011909028">
          <w:marLeft w:val="0"/>
          <w:marRight w:val="0"/>
          <w:marTop w:val="0"/>
          <w:marBottom w:val="0"/>
          <w:divBdr>
            <w:top w:val="none" w:sz="0" w:space="0" w:color="auto"/>
            <w:left w:val="none" w:sz="0" w:space="0" w:color="auto"/>
            <w:bottom w:val="none" w:sz="0" w:space="0" w:color="auto"/>
            <w:right w:val="none" w:sz="0" w:space="0" w:color="auto"/>
          </w:divBdr>
          <w:divsChild>
            <w:div w:id="1612322690">
              <w:marLeft w:val="0"/>
              <w:marRight w:val="0"/>
              <w:marTop w:val="0"/>
              <w:marBottom w:val="0"/>
              <w:divBdr>
                <w:top w:val="none" w:sz="0" w:space="0" w:color="auto"/>
                <w:left w:val="none" w:sz="0" w:space="0" w:color="auto"/>
                <w:bottom w:val="none" w:sz="0" w:space="0" w:color="auto"/>
                <w:right w:val="none" w:sz="0" w:space="0" w:color="auto"/>
              </w:divBdr>
              <w:divsChild>
                <w:div w:id="7977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1707560">
      <w:bodyDiv w:val="1"/>
      <w:marLeft w:val="0"/>
      <w:marRight w:val="0"/>
      <w:marTop w:val="0"/>
      <w:marBottom w:val="0"/>
      <w:divBdr>
        <w:top w:val="none" w:sz="0" w:space="0" w:color="auto"/>
        <w:left w:val="none" w:sz="0" w:space="0" w:color="auto"/>
        <w:bottom w:val="none" w:sz="0" w:space="0" w:color="auto"/>
        <w:right w:val="none" w:sz="0" w:space="0" w:color="auto"/>
      </w:divBdr>
      <w:divsChild>
        <w:div w:id="920993676">
          <w:marLeft w:val="0"/>
          <w:marRight w:val="0"/>
          <w:marTop w:val="0"/>
          <w:marBottom w:val="0"/>
          <w:divBdr>
            <w:top w:val="none" w:sz="0" w:space="0" w:color="auto"/>
            <w:left w:val="none" w:sz="0" w:space="0" w:color="auto"/>
            <w:bottom w:val="none" w:sz="0" w:space="0" w:color="auto"/>
            <w:right w:val="none" w:sz="0" w:space="0" w:color="auto"/>
          </w:divBdr>
          <w:divsChild>
            <w:div w:id="1538077951">
              <w:marLeft w:val="0"/>
              <w:marRight w:val="0"/>
              <w:marTop w:val="0"/>
              <w:marBottom w:val="0"/>
              <w:divBdr>
                <w:top w:val="none" w:sz="0" w:space="0" w:color="auto"/>
                <w:left w:val="none" w:sz="0" w:space="0" w:color="auto"/>
                <w:bottom w:val="none" w:sz="0" w:space="0" w:color="auto"/>
                <w:right w:val="none" w:sz="0" w:space="0" w:color="auto"/>
              </w:divBdr>
              <w:divsChild>
                <w:div w:id="108908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7579038">
      <w:bodyDiv w:val="1"/>
      <w:marLeft w:val="0"/>
      <w:marRight w:val="0"/>
      <w:marTop w:val="0"/>
      <w:marBottom w:val="0"/>
      <w:divBdr>
        <w:top w:val="none" w:sz="0" w:space="0" w:color="auto"/>
        <w:left w:val="none" w:sz="0" w:space="0" w:color="auto"/>
        <w:bottom w:val="none" w:sz="0" w:space="0" w:color="auto"/>
        <w:right w:val="none" w:sz="0" w:space="0" w:color="auto"/>
      </w:divBdr>
      <w:divsChild>
        <w:div w:id="31537856">
          <w:marLeft w:val="0"/>
          <w:marRight w:val="0"/>
          <w:marTop w:val="0"/>
          <w:marBottom w:val="0"/>
          <w:divBdr>
            <w:top w:val="none" w:sz="0" w:space="0" w:color="auto"/>
            <w:left w:val="none" w:sz="0" w:space="0" w:color="auto"/>
            <w:bottom w:val="none" w:sz="0" w:space="0" w:color="auto"/>
            <w:right w:val="none" w:sz="0" w:space="0" w:color="auto"/>
          </w:divBdr>
          <w:divsChild>
            <w:div w:id="561601753">
              <w:marLeft w:val="0"/>
              <w:marRight w:val="0"/>
              <w:marTop w:val="0"/>
              <w:marBottom w:val="0"/>
              <w:divBdr>
                <w:top w:val="none" w:sz="0" w:space="0" w:color="auto"/>
                <w:left w:val="none" w:sz="0" w:space="0" w:color="auto"/>
                <w:bottom w:val="none" w:sz="0" w:space="0" w:color="auto"/>
                <w:right w:val="none" w:sz="0" w:space="0" w:color="auto"/>
              </w:divBdr>
              <w:divsChild>
                <w:div w:id="2107461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341037">
      <w:bodyDiv w:val="1"/>
      <w:marLeft w:val="0"/>
      <w:marRight w:val="0"/>
      <w:marTop w:val="0"/>
      <w:marBottom w:val="0"/>
      <w:divBdr>
        <w:top w:val="none" w:sz="0" w:space="0" w:color="auto"/>
        <w:left w:val="none" w:sz="0" w:space="0" w:color="auto"/>
        <w:bottom w:val="none" w:sz="0" w:space="0" w:color="auto"/>
        <w:right w:val="none" w:sz="0" w:space="0" w:color="auto"/>
      </w:divBdr>
    </w:div>
    <w:div w:id="1968392566">
      <w:bodyDiv w:val="1"/>
      <w:marLeft w:val="0"/>
      <w:marRight w:val="0"/>
      <w:marTop w:val="0"/>
      <w:marBottom w:val="0"/>
      <w:divBdr>
        <w:top w:val="none" w:sz="0" w:space="0" w:color="auto"/>
        <w:left w:val="none" w:sz="0" w:space="0" w:color="auto"/>
        <w:bottom w:val="none" w:sz="0" w:space="0" w:color="auto"/>
        <w:right w:val="none" w:sz="0" w:space="0" w:color="auto"/>
      </w:divBdr>
    </w:div>
    <w:div w:id="1979996664">
      <w:bodyDiv w:val="1"/>
      <w:marLeft w:val="0"/>
      <w:marRight w:val="0"/>
      <w:marTop w:val="0"/>
      <w:marBottom w:val="0"/>
      <w:divBdr>
        <w:top w:val="none" w:sz="0" w:space="0" w:color="auto"/>
        <w:left w:val="none" w:sz="0" w:space="0" w:color="auto"/>
        <w:bottom w:val="none" w:sz="0" w:space="0" w:color="auto"/>
        <w:right w:val="none" w:sz="0" w:space="0" w:color="auto"/>
      </w:divBdr>
    </w:div>
    <w:div w:id="2027364080">
      <w:bodyDiv w:val="1"/>
      <w:marLeft w:val="0"/>
      <w:marRight w:val="0"/>
      <w:marTop w:val="0"/>
      <w:marBottom w:val="0"/>
      <w:divBdr>
        <w:top w:val="none" w:sz="0" w:space="0" w:color="auto"/>
        <w:left w:val="none" w:sz="0" w:space="0" w:color="auto"/>
        <w:bottom w:val="none" w:sz="0" w:space="0" w:color="auto"/>
        <w:right w:val="none" w:sz="0" w:space="0" w:color="auto"/>
      </w:divBdr>
      <w:divsChild>
        <w:div w:id="31805552">
          <w:marLeft w:val="0"/>
          <w:marRight w:val="0"/>
          <w:marTop w:val="0"/>
          <w:marBottom w:val="0"/>
          <w:divBdr>
            <w:top w:val="none" w:sz="0" w:space="0" w:color="auto"/>
            <w:left w:val="none" w:sz="0" w:space="0" w:color="auto"/>
            <w:bottom w:val="none" w:sz="0" w:space="0" w:color="auto"/>
            <w:right w:val="none" w:sz="0" w:space="0" w:color="auto"/>
          </w:divBdr>
          <w:divsChild>
            <w:div w:id="1376852003">
              <w:marLeft w:val="0"/>
              <w:marRight w:val="0"/>
              <w:marTop w:val="0"/>
              <w:marBottom w:val="0"/>
              <w:divBdr>
                <w:top w:val="none" w:sz="0" w:space="0" w:color="auto"/>
                <w:left w:val="none" w:sz="0" w:space="0" w:color="auto"/>
                <w:bottom w:val="none" w:sz="0" w:space="0" w:color="auto"/>
                <w:right w:val="none" w:sz="0" w:space="0" w:color="auto"/>
              </w:divBdr>
              <w:divsChild>
                <w:div w:id="1572302437">
                  <w:marLeft w:val="0"/>
                  <w:marRight w:val="0"/>
                  <w:marTop w:val="0"/>
                  <w:marBottom w:val="0"/>
                  <w:divBdr>
                    <w:top w:val="none" w:sz="0" w:space="0" w:color="auto"/>
                    <w:left w:val="none" w:sz="0" w:space="0" w:color="auto"/>
                    <w:bottom w:val="none" w:sz="0" w:space="0" w:color="auto"/>
                    <w:right w:val="none" w:sz="0" w:space="0" w:color="auto"/>
                  </w:divBdr>
                  <w:divsChild>
                    <w:div w:id="834033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00322344">
      <w:bodyDiv w:val="1"/>
      <w:marLeft w:val="0"/>
      <w:marRight w:val="0"/>
      <w:marTop w:val="0"/>
      <w:marBottom w:val="0"/>
      <w:divBdr>
        <w:top w:val="none" w:sz="0" w:space="0" w:color="auto"/>
        <w:left w:val="none" w:sz="0" w:space="0" w:color="auto"/>
        <w:bottom w:val="none" w:sz="0" w:space="0" w:color="auto"/>
        <w:right w:val="none" w:sz="0" w:space="0" w:color="auto"/>
      </w:divBdr>
      <w:divsChild>
        <w:div w:id="1118255421">
          <w:marLeft w:val="0"/>
          <w:marRight w:val="0"/>
          <w:marTop w:val="0"/>
          <w:marBottom w:val="0"/>
          <w:divBdr>
            <w:top w:val="none" w:sz="0" w:space="0" w:color="auto"/>
            <w:left w:val="none" w:sz="0" w:space="0" w:color="auto"/>
            <w:bottom w:val="none" w:sz="0" w:space="0" w:color="auto"/>
            <w:right w:val="none" w:sz="0" w:space="0" w:color="auto"/>
          </w:divBdr>
          <w:divsChild>
            <w:div w:id="1537809051">
              <w:marLeft w:val="0"/>
              <w:marRight w:val="0"/>
              <w:marTop w:val="0"/>
              <w:marBottom w:val="0"/>
              <w:divBdr>
                <w:top w:val="none" w:sz="0" w:space="0" w:color="auto"/>
                <w:left w:val="none" w:sz="0" w:space="0" w:color="auto"/>
                <w:bottom w:val="none" w:sz="0" w:space="0" w:color="auto"/>
                <w:right w:val="none" w:sz="0" w:space="0" w:color="auto"/>
              </w:divBdr>
              <w:divsChild>
                <w:div w:id="1089422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4863553">
      <w:bodyDiv w:val="1"/>
      <w:marLeft w:val="0"/>
      <w:marRight w:val="0"/>
      <w:marTop w:val="0"/>
      <w:marBottom w:val="0"/>
      <w:divBdr>
        <w:top w:val="none" w:sz="0" w:space="0" w:color="auto"/>
        <w:left w:val="none" w:sz="0" w:space="0" w:color="auto"/>
        <w:bottom w:val="none" w:sz="0" w:space="0" w:color="auto"/>
        <w:right w:val="none" w:sz="0" w:space="0" w:color="auto"/>
      </w:divBdr>
      <w:divsChild>
        <w:div w:id="1878347851">
          <w:marLeft w:val="0"/>
          <w:marRight w:val="0"/>
          <w:marTop w:val="0"/>
          <w:marBottom w:val="0"/>
          <w:divBdr>
            <w:top w:val="none" w:sz="0" w:space="0" w:color="auto"/>
            <w:left w:val="none" w:sz="0" w:space="0" w:color="auto"/>
            <w:bottom w:val="none" w:sz="0" w:space="0" w:color="auto"/>
            <w:right w:val="none" w:sz="0" w:space="0" w:color="auto"/>
          </w:divBdr>
          <w:divsChild>
            <w:div w:id="723605253">
              <w:marLeft w:val="0"/>
              <w:marRight w:val="0"/>
              <w:marTop w:val="0"/>
              <w:marBottom w:val="0"/>
              <w:divBdr>
                <w:top w:val="none" w:sz="0" w:space="0" w:color="auto"/>
                <w:left w:val="none" w:sz="0" w:space="0" w:color="auto"/>
                <w:bottom w:val="none" w:sz="0" w:space="0" w:color="auto"/>
                <w:right w:val="none" w:sz="0" w:space="0" w:color="auto"/>
              </w:divBdr>
              <w:divsChild>
                <w:div w:id="28928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hyperlink" Target="https://www.ncbi.nlm.nih.gov/pmc/articles/PMC2895971/" TargetMode="External"/><Relationship Id="rId5" Type="http://schemas.openxmlformats.org/officeDocument/2006/relationships/image" Target="media/image1.tiff"/><Relationship Id="rId6" Type="http://schemas.openxmlformats.org/officeDocument/2006/relationships/hyperlink" Target="https://papers.ssrn.com/sol3/papers.cfm?abstract_id=1518440" TargetMode="External"/><Relationship Id="rId7" Type="http://schemas.openxmlformats.org/officeDocument/2006/relationships/hyperlink" Target="https://s3.amazonaws.com/academia.edu.documents/45213814/Future_Directions_in_Alzheimers_Disease20160429-8152-1ynazw2.pdf?AWSAccessKeyId=AKIAIWOWYYGZ2Y53UL3A&amp;Expires=1528001763&amp;Signature=CLDiE6ryY8qje12R6YY%2FWvO4uKg%3D&amp;response-content-dispositio" TargetMode="External"/><Relationship Id="rId8" Type="http://schemas.openxmlformats.org/officeDocument/2006/relationships/hyperlink" Target="http://journals.plos.org/plosone/article/file?id=10.1371/journal.pone.0016852&amp;type=printable" TargetMode="External"/><Relationship Id="rId9" Type="http://schemas.openxmlformats.org/officeDocument/2006/relationships/hyperlink" Target="https://www.alzheimersanddementia.com/article/S1552-5260(13)02465-5/fulltext" TargetMode="External"/><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112</TotalTime>
  <Pages>6</Pages>
  <Words>2415</Words>
  <Characters>13772</Characters>
  <Application>Microsoft Macintosh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16155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HitchensHome Hitchens</dc:creator>
  <cp:keywords/>
  <dc:description/>
  <cp:lastModifiedBy>HitchensHome Hitchens</cp:lastModifiedBy>
  <cp:revision>2</cp:revision>
  <dcterms:created xsi:type="dcterms:W3CDTF">2018-05-28T12:04:00Z</dcterms:created>
  <dcterms:modified xsi:type="dcterms:W3CDTF">2018-06-03T04:20:00Z</dcterms:modified>
</cp:coreProperties>
</file>